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FF3" w:rsidRDefault="00FC434D" w:rsidP="00505144">
      <w:pPr>
        <w:numPr>
          <w:ilvl w:val="0"/>
          <w:numId w:val="1"/>
        </w:numPr>
        <w:tabs>
          <w:tab w:val="left" w:pos="1060"/>
        </w:tabs>
        <w:spacing w:line="500" w:lineRule="exact"/>
        <w:jc w:val="center"/>
        <w:rPr>
          <w:rFonts w:eastAsia="黑体"/>
          <w:b/>
          <w:color w:val="000000"/>
          <w:sz w:val="32"/>
        </w:rPr>
      </w:pPr>
      <w:r>
        <w:rPr>
          <w:rFonts w:eastAsia="黑体" w:hint="eastAsia"/>
          <w:b/>
          <w:color w:val="000000"/>
          <w:sz w:val="32"/>
        </w:rPr>
        <w:t>船舶</w:t>
      </w:r>
      <w:r w:rsidR="007F6FF3">
        <w:rPr>
          <w:rFonts w:eastAsia="黑体" w:hint="eastAsia"/>
          <w:b/>
          <w:color w:val="000000"/>
          <w:sz w:val="32"/>
        </w:rPr>
        <w:t>构造</w:t>
      </w:r>
    </w:p>
    <w:p w:rsidR="00505144" w:rsidRDefault="00505144" w:rsidP="00505144">
      <w:pPr>
        <w:numPr>
          <w:ilvl w:val="1"/>
          <w:numId w:val="1"/>
        </w:numPr>
        <w:spacing w:line="500" w:lineRule="exact"/>
        <w:jc w:val="center"/>
        <w:rPr>
          <w:rFonts w:eastAsia="楷体_GB2312"/>
          <w:b/>
          <w:color w:val="000000"/>
          <w:sz w:val="28"/>
        </w:rPr>
      </w:pPr>
      <w:r>
        <w:rPr>
          <w:rFonts w:eastAsia="楷体_GB2312" w:hint="eastAsia"/>
          <w:b/>
          <w:color w:val="000000"/>
          <w:sz w:val="28"/>
        </w:rPr>
        <w:t>一般规定</w:t>
      </w:r>
    </w:p>
    <w:p w:rsidR="00505144" w:rsidRPr="00A468B7" w:rsidRDefault="00505144" w:rsidP="00A468B7">
      <w:pPr>
        <w:spacing w:line="240" w:lineRule="exact"/>
      </w:pPr>
    </w:p>
    <w:p w:rsidR="00505144" w:rsidRDefault="00505144" w:rsidP="00505144">
      <w:pPr>
        <w:numPr>
          <w:ilvl w:val="2"/>
          <w:numId w:val="1"/>
        </w:numPr>
        <w:ind w:firstLine="392"/>
        <w:rPr>
          <w:rFonts w:eastAsia="黑体"/>
          <w:color w:val="000000"/>
        </w:rPr>
      </w:pPr>
      <w:r>
        <w:rPr>
          <w:rFonts w:eastAsia="黑体" w:hint="eastAsia"/>
          <w:color w:val="000000"/>
        </w:rPr>
        <w:t>适用范围</w:t>
      </w:r>
    </w:p>
    <w:p w:rsidR="00505144" w:rsidRDefault="00505144" w:rsidP="00505144">
      <w:pPr>
        <w:numPr>
          <w:ilvl w:val="3"/>
          <w:numId w:val="1"/>
        </w:numPr>
        <w:rPr>
          <w:color w:val="000000"/>
        </w:rPr>
      </w:pPr>
      <w:r>
        <w:rPr>
          <w:rFonts w:hint="eastAsia"/>
          <w:color w:val="000000"/>
        </w:rPr>
        <w:t>本章适用的船舶种类、范围及定义，在各章中规定。</w:t>
      </w:r>
    </w:p>
    <w:p w:rsidR="00505144" w:rsidRPr="00F82392" w:rsidRDefault="00505144" w:rsidP="000E609B">
      <w:pPr>
        <w:numPr>
          <w:ilvl w:val="3"/>
          <w:numId w:val="1"/>
        </w:numPr>
        <w:rPr>
          <w:rFonts w:eastAsia="楷体_GB2312"/>
          <w:b/>
          <w:color w:val="000000"/>
          <w:sz w:val="28"/>
          <w:u w:val="thick" w:color="FF0000"/>
        </w:rPr>
      </w:pPr>
      <w:r>
        <w:rPr>
          <w:rFonts w:hint="eastAsia"/>
          <w:color w:val="000000"/>
        </w:rPr>
        <w:t>除本</w:t>
      </w:r>
      <w:r w:rsidR="007F6FF3">
        <w:rPr>
          <w:rFonts w:hint="eastAsia"/>
          <w:color w:val="000000"/>
        </w:rPr>
        <w:t>章</w:t>
      </w:r>
      <w:r>
        <w:rPr>
          <w:rFonts w:hint="eastAsia"/>
          <w:color w:val="000000"/>
        </w:rPr>
        <w:t>明确规定外，船舶强度</w:t>
      </w:r>
      <w:r w:rsidR="000E609B">
        <w:rPr>
          <w:rFonts w:hint="eastAsia"/>
          <w:color w:val="000000"/>
        </w:rPr>
        <w:t>，</w:t>
      </w:r>
      <w:r>
        <w:rPr>
          <w:rFonts w:hint="eastAsia"/>
          <w:color w:val="000000"/>
        </w:rPr>
        <w:t>结构</w:t>
      </w:r>
      <w:r w:rsidR="000E609B">
        <w:rPr>
          <w:rFonts w:hint="eastAsia"/>
          <w:color w:val="000000"/>
        </w:rPr>
        <w:t>，</w:t>
      </w:r>
      <w:r>
        <w:rPr>
          <w:rFonts w:hint="eastAsia"/>
          <w:color w:val="000000"/>
        </w:rPr>
        <w:t>布置</w:t>
      </w:r>
      <w:r w:rsidR="000E609B">
        <w:rPr>
          <w:rFonts w:hint="eastAsia"/>
          <w:color w:val="000000"/>
        </w:rPr>
        <w:t>，</w:t>
      </w:r>
      <w:r>
        <w:rPr>
          <w:rFonts w:hint="eastAsia"/>
          <w:color w:val="000000"/>
        </w:rPr>
        <w:t>结构尺寸</w:t>
      </w:r>
      <w:r w:rsidR="000E609B">
        <w:rPr>
          <w:rFonts w:hint="eastAsia"/>
          <w:color w:val="000000"/>
        </w:rPr>
        <w:t>，</w:t>
      </w:r>
      <w:r>
        <w:rPr>
          <w:rFonts w:hint="eastAsia"/>
          <w:color w:val="000000"/>
        </w:rPr>
        <w:t>舾装</w:t>
      </w:r>
      <w:r w:rsidR="000E609B">
        <w:rPr>
          <w:rFonts w:hint="eastAsia"/>
          <w:color w:val="000000"/>
        </w:rPr>
        <w:t>，</w:t>
      </w:r>
      <w:r>
        <w:rPr>
          <w:rFonts w:hint="eastAsia"/>
          <w:color w:val="000000"/>
        </w:rPr>
        <w:t>锅炉和其他压力容器及其附件</w:t>
      </w:r>
      <w:r w:rsidR="000E609B">
        <w:rPr>
          <w:rFonts w:hint="eastAsia"/>
          <w:color w:val="000000"/>
        </w:rPr>
        <w:t>，</w:t>
      </w:r>
      <w:r>
        <w:rPr>
          <w:rFonts w:hint="eastAsia"/>
          <w:color w:val="000000"/>
        </w:rPr>
        <w:t>主辅机械</w:t>
      </w:r>
      <w:r w:rsidR="000E609B">
        <w:rPr>
          <w:rFonts w:hint="eastAsia"/>
          <w:color w:val="000000"/>
        </w:rPr>
        <w:t>，</w:t>
      </w:r>
      <w:r>
        <w:rPr>
          <w:rFonts w:hint="eastAsia"/>
          <w:color w:val="000000"/>
        </w:rPr>
        <w:t>轴系传动装置</w:t>
      </w:r>
      <w:r w:rsidR="000E609B">
        <w:rPr>
          <w:rFonts w:hint="eastAsia"/>
          <w:color w:val="000000"/>
        </w:rPr>
        <w:t>，</w:t>
      </w:r>
      <w:r>
        <w:rPr>
          <w:rFonts w:hint="eastAsia"/>
          <w:color w:val="000000"/>
        </w:rPr>
        <w:t>管系</w:t>
      </w:r>
      <w:r w:rsidR="000E609B">
        <w:rPr>
          <w:rFonts w:hint="eastAsia"/>
          <w:color w:val="000000"/>
        </w:rPr>
        <w:t>，</w:t>
      </w:r>
      <w:r>
        <w:rPr>
          <w:rFonts w:hint="eastAsia"/>
          <w:color w:val="000000"/>
        </w:rPr>
        <w:t>电气设备</w:t>
      </w:r>
      <w:r w:rsidR="000E609B">
        <w:rPr>
          <w:rFonts w:hint="eastAsia"/>
          <w:color w:val="000000"/>
        </w:rPr>
        <w:t>，</w:t>
      </w:r>
      <w:r w:rsidR="000E609B" w:rsidRPr="000E609B">
        <w:rPr>
          <w:color w:val="000000"/>
        </w:rPr>
        <w:t>控制、监测、报警和安全系统</w:t>
      </w:r>
      <w:r w:rsidR="000E609B">
        <w:rPr>
          <w:color w:val="000000"/>
        </w:rPr>
        <w:t>，</w:t>
      </w:r>
      <w:r w:rsidRPr="000E609B">
        <w:rPr>
          <w:rFonts w:hint="eastAsia"/>
          <w:color w:val="000000"/>
        </w:rPr>
        <w:t>材料与焊接等尚应符合</w:t>
      </w:r>
      <w:r w:rsidR="00F82392" w:rsidRPr="00F82392">
        <w:rPr>
          <w:rFonts w:hint="eastAsia"/>
          <w:color w:val="000000"/>
          <w:u w:val="thick" w:color="FF0000"/>
        </w:rPr>
        <w:t>本局按规定程序认可和公布的中国船级社现行规范</w:t>
      </w:r>
      <w:r w:rsidRPr="000E609B">
        <w:rPr>
          <w:rFonts w:hint="eastAsia"/>
          <w:color w:val="000000"/>
        </w:rPr>
        <w:t>的规定。</w:t>
      </w:r>
    </w:p>
    <w:p w:rsidR="00505144" w:rsidRPr="00A83D39" w:rsidRDefault="00505144" w:rsidP="00A468B7">
      <w:pPr>
        <w:spacing w:line="240" w:lineRule="exact"/>
      </w:pPr>
    </w:p>
    <w:p w:rsidR="00505144" w:rsidRDefault="00505144" w:rsidP="007F6FF3">
      <w:pPr>
        <w:numPr>
          <w:ilvl w:val="2"/>
          <w:numId w:val="1"/>
        </w:numPr>
        <w:ind w:firstLine="392"/>
        <w:rPr>
          <w:rFonts w:eastAsia="黑体"/>
          <w:color w:val="000000"/>
        </w:rPr>
      </w:pPr>
      <w:r>
        <w:rPr>
          <w:rFonts w:eastAsia="黑体" w:hint="eastAsia"/>
          <w:color w:val="000000"/>
        </w:rPr>
        <w:t>石棉材料的禁用</w:t>
      </w:r>
    </w:p>
    <w:p w:rsidR="00505144" w:rsidRDefault="00505144" w:rsidP="007F6FF3">
      <w:pPr>
        <w:numPr>
          <w:ilvl w:val="3"/>
          <w:numId w:val="1"/>
        </w:numPr>
        <w:rPr>
          <w:color w:val="000000"/>
        </w:rPr>
      </w:pPr>
      <w:r w:rsidRPr="00505144">
        <w:rPr>
          <w:rFonts w:hint="eastAsia"/>
          <w:color w:val="000000"/>
        </w:rPr>
        <w:t>船舶的结构、机电装置和设备中禁止新装含有石棉的材料。</w:t>
      </w:r>
    </w:p>
    <w:p w:rsidR="00505144" w:rsidRPr="00A468B7" w:rsidRDefault="00505144" w:rsidP="00A468B7">
      <w:pPr>
        <w:spacing w:line="240" w:lineRule="exact"/>
      </w:pPr>
    </w:p>
    <w:p w:rsidR="00505144" w:rsidRPr="00505144" w:rsidRDefault="00505144" w:rsidP="007F6FF3">
      <w:pPr>
        <w:numPr>
          <w:ilvl w:val="2"/>
          <w:numId w:val="1"/>
        </w:numPr>
        <w:ind w:firstLine="392"/>
        <w:rPr>
          <w:rFonts w:eastAsia="黑体"/>
          <w:color w:val="000000"/>
        </w:rPr>
      </w:pPr>
      <w:r w:rsidRPr="00505144">
        <w:rPr>
          <w:rFonts w:eastAsia="黑体"/>
          <w:color w:val="000000"/>
          <w:szCs w:val="21"/>
        </w:rPr>
        <w:t>一般要求</w:t>
      </w:r>
    </w:p>
    <w:p w:rsidR="00505144" w:rsidRDefault="00216C9E" w:rsidP="007F6FF3">
      <w:pPr>
        <w:numPr>
          <w:ilvl w:val="3"/>
          <w:numId w:val="1"/>
        </w:numPr>
        <w:rPr>
          <w:color w:val="000000"/>
        </w:rPr>
      </w:pPr>
      <w:r>
        <w:rPr>
          <w:rFonts w:hint="eastAsia"/>
          <w:color w:val="000000"/>
          <w:szCs w:val="21"/>
        </w:rPr>
        <w:t>船舶的</w:t>
      </w:r>
      <w:r w:rsidR="00505144">
        <w:rPr>
          <w:rFonts w:hint="eastAsia"/>
          <w:color w:val="000000"/>
          <w:szCs w:val="21"/>
        </w:rPr>
        <w:t>设计航速应满足安全航行和营运使用的需要。船舶航行时，其实际航速尚</w:t>
      </w:r>
      <w:r w:rsidR="005E272D">
        <w:rPr>
          <w:rFonts w:hint="eastAsia"/>
          <w:color w:val="000000"/>
          <w:szCs w:val="21"/>
        </w:rPr>
        <w:t>应</w:t>
      </w:r>
      <w:r w:rsidR="00505144">
        <w:rPr>
          <w:rFonts w:hint="eastAsia"/>
          <w:color w:val="000000"/>
          <w:szCs w:val="21"/>
        </w:rPr>
        <w:t>满足海事部门的相应规定。</w:t>
      </w:r>
    </w:p>
    <w:p w:rsidR="00505144" w:rsidRDefault="00505144" w:rsidP="007F6FF3">
      <w:pPr>
        <w:numPr>
          <w:ilvl w:val="3"/>
          <w:numId w:val="1"/>
        </w:numPr>
        <w:rPr>
          <w:color w:val="000000"/>
        </w:rPr>
      </w:pPr>
      <w:r>
        <w:rPr>
          <w:rFonts w:hint="eastAsia"/>
          <w:color w:val="000000"/>
          <w:szCs w:val="21"/>
        </w:rPr>
        <w:t>船舶应按照预定用途进行装载和航行（或作业或避风）。</w:t>
      </w:r>
    </w:p>
    <w:p w:rsidR="00505144" w:rsidRPr="00F82392" w:rsidRDefault="00505144" w:rsidP="007F6FF3">
      <w:pPr>
        <w:numPr>
          <w:ilvl w:val="3"/>
          <w:numId w:val="1"/>
        </w:numPr>
        <w:rPr>
          <w:color w:val="000000"/>
        </w:rPr>
      </w:pPr>
      <w:r w:rsidRPr="00F82392">
        <w:rPr>
          <w:rFonts w:hint="eastAsia"/>
          <w:color w:val="000000"/>
          <w:szCs w:val="21"/>
        </w:rPr>
        <w:t>不应以纤维增强塑料为主船体及上层建筑的结构材料。</w:t>
      </w:r>
    </w:p>
    <w:p w:rsidR="00FB7019" w:rsidRPr="00A468B7" w:rsidRDefault="00FB7019" w:rsidP="00A468B7">
      <w:pPr>
        <w:spacing w:line="240" w:lineRule="exact"/>
      </w:pPr>
    </w:p>
    <w:p w:rsidR="00655F94" w:rsidRDefault="00655F94" w:rsidP="00655F94">
      <w:pPr>
        <w:numPr>
          <w:ilvl w:val="1"/>
          <w:numId w:val="5"/>
        </w:numPr>
        <w:jc w:val="center"/>
        <w:rPr>
          <w:rFonts w:eastAsia="楷体_GB2312"/>
          <w:b/>
          <w:color w:val="000000"/>
          <w:sz w:val="28"/>
        </w:rPr>
      </w:pPr>
      <w:r>
        <w:rPr>
          <w:rFonts w:eastAsia="楷体_GB2312"/>
          <w:b/>
          <w:color w:val="000000"/>
          <w:sz w:val="28"/>
        </w:rPr>
        <w:t>船</w:t>
      </w:r>
      <w:r>
        <w:rPr>
          <w:rFonts w:eastAsia="楷体_GB2312" w:hint="eastAsia"/>
          <w:b/>
          <w:color w:val="000000"/>
          <w:sz w:val="28"/>
        </w:rPr>
        <w:t xml:space="preserve"> </w:t>
      </w:r>
      <w:r w:rsidR="00FD2B55">
        <w:rPr>
          <w:rFonts w:eastAsia="楷体_GB2312" w:hint="eastAsia"/>
          <w:b/>
          <w:color w:val="000000"/>
          <w:sz w:val="28"/>
        </w:rPr>
        <w:t xml:space="preserve"> </w:t>
      </w:r>
      <w:r>
        <w:rPr>
          <w:rFonts w:eastAsia="楷体_GB2312"/>
          <w:b/>
          <w:color w:val="000000"/>
          <w:sz w:val="28"/>
        </w:rPr>
        <w:t>体</w:t>
      </w:r>
    </w:p>
    <w:p w:rsidR="00655F94" w:rsidRPr="00400E6B" w:rsidRDefault="00655F94" w:rsidP="00FD2B55">
      <w:pPr>
        <w:ind w:firstLineChars="202" w:firstLine="424"/>
        <w:rPr>
          <w:u w:val="thick" w:color="FF0000"/>
        </w:rPr>
      </w:pPr>
      <w:r w:rsidRPr="00FD2B55">
        <w:rPr>
          <w:rFonts w:ascii="Univers" w:hAnsi="Univers"/>
          <w:u w:val="thick" w:color="FF0000"/>
        </w:rPr>
        <w:t xml:space="preserve">3.2.1 </w:t>
      </w:r>
      <w:r w:rsidRPr="00400E6B">
        <w:rPr>
          <w:u w:val="thick" w:color="FF0000"/>
        </w:rPr>
        <w:t xml:space="preserve"> </w:t>
      </w:r>
      <w:r w:rsidRPr="00FD2B55">
        <w:rPr>
          <w:rFonts w:ascii="黑体" w:eastAsia="黑体" w:hAnsi="黑体" w:hint="eastAsia"/>
          <w:u w:val="thick" w:color="FF0000"/>
        </w:rPr>
        <w:t>目标</w:t>
      </w:r>
    </w:p>
    <w:p w:rsidR="00655F94" w:rsidRPr="00400E6B" w:rsidRDefault="00655F94" w:rsidP="00FD2B55">
      <w:pPr>
        <w:ind w:firstLineChars="202" w:firstLine="424"/>
        <w:rPr>
          <w:u w:val="thick" w:color="FF0000"/>
        </w:rPr>
      </w:pPr>
      <w:r w:rsidRPr="00FD2B55">
        <w:rPr>
          <w:rFonts w:ascii="Univers" w:hAnsi="Univers"/>
          <w:u w:val="thick" w:color="FF0000"/>
        </w:rPr>
        <w:t>3.2.1.1</w:t>
      </w:r>
      <w:r w:rsidRPr="00400E6B">
        <w:rPr>
          <w:u w:val="thick" w:color="FF0000"/>
        </w:rPr>
        <w:t xml:space="preserve">  </w:t>
      </w:r>
      <w:r w:rsidRPr="00400E6B">
        <w:rPr>
          <w:rFonts w:hint="eastAsia"/>
          <w:u w:val="thick" w:color="FF0000"/>
        </w:rPr>
        <w:t>船舶应按照预定的用途和规定的营运环境条件进行设计和建造，并保证在其营运期内只要适当的操作和维护则处于安全和环境友好状态。</w:t>
      </w:r>
    </w:p>
    <w:p w:rsidR="00655F94" w:rsidRPr="00C41ED5" w:rsidRDefault="00655F94" w:rsidP="00FD2B55">
      <w:pPr>
        <w:ind w:firstLineChars="202" w:firstLine="424"/>
      </w:pPr>
      <w:r w:rsidRPr="00FD2B55">
        <w:rPr>
          <w:rFonts w:ascii="Univers" w:hAnsi="Univers"/>
        </w:rPr>
        <w:t>3.2.1.2</w:t>
      </w:r>
      <w:r w:rsidRPr="00C41ED5">
        <w:t xml:space="preserve">  </w:t>
      </w:r>
      <w:r w:rsidRPr="00400E6B">
        <w:rPr>
          <w:rFonts w:hint="eastAsia"/>
          <w:u w:val="thick" w:color="FF0000"/>
        </w:rPr>
        <w:t>安全和环境友好系指船舶具备足够的（包含适当的、能够反映不确定性的裕度）完整性和稳性，以使因浸水或丧失水密完整性而导致船舶灭失、</w:t>
      </w:r>
      <w:r w:rsidRPr="00400E6B">
        <w:rPr>
          <w:u w:val="thick" w:color="FF0000"/>
        </w:rPr>
        <w:t>人员伤亡</w:t>
      </w:r>
      <w:r w:rsidRPr="00400E6B">
        <w:rPr>
          <w:rFonts w:hint="eastAsia"/>
          <w:u w:val="thick" w:color="FF0000"/>
        </w:rPr>
        <w:t>、</w:t>
      </w:r>
      <w:r w:rsidRPr="00400E6B">
        <w:rPr>
          <w:u w:val="thick" w:color="FF0000"/>
        </w:rPr>
        <w:t>财产损失</w:t>
      </w:r>
      <w:r w:rsidRPr="00400E6B">
        <w:rPr>
          <w:rFonts w:hint="eastAsia"/>
          <w:u w:val="thick" w:color="FF0000"/>
        </w:rPr>
        <w:t>和</w:t>
      </w:r>
      <w:r w:rsidRPr="00400E6B">
        <w:rPr>
          <w:rFonts w:hint="eastAsia"/>
          <w:u w:val="thick" w:color="FF0000"/>
        </w:rPr>
        <w:t>/</w:t>
      </w:r>
      <w:r w:rsidRPr="00400E6B">
        <w:rPr>
          <w:u w:val="thick" w:color="FF0000"/>
        </w:rPr>
        <w:t>或环境污染</w:t>
      </w:r>
      <w:r w:rsidRPr="00400E6B">
        <w:rPr>
          <w:rFonts w:hint="eastAsia"/>
          <w:u w:val="thick" w:color="FF0000"/>
        </w:rPr>
        <w:t>的风险最大限度地减少。</w:t>
      </w:r>
    </w:p>
    <w:p w:rsidR="00655F94" w:rsidRPr="00A468B7" w:rsidRDefault="00655F94" w:rsidP="00A468B7">
      <w:pPr>
        <w:spacing w:line="240" w:lineRule="exact"/>
      </w:pPr>
    </w:p>
    <w:p w:rsidR="00655F94" w:rsidRPr="00C41ED5" w:rsidRDefault="00655F94" w:rsidP="00FD2B55">
      <w:pPr>
        <w:ind w:firstLineChars="202" w:firstLine="424"/>
      </w:pPr>
      <w:r w:rsidRPr="00FD2B55">
        <w:rPr>
          <w:rFonts w:ascii="Univers" w:hAnsi="Univers"/>
        </w:rPr>
        <w:t xml:space="preserve">3.2.2 </w:t>
      </w:r>
      <w:r w:rsidRPr="00C41ED5">
        <w:t xml:space="preserve"> </w:t>
      </w:r>
      <w:r w:rsidRPr="00FD2B55">
        <w:rPr>
          <w:rFonts w:ascii="黑体" w:eastAsia="黑体" w:hAnsi="黑体" w:hint="eastAsia"/>
        </w:rPr>
        <w:t>功能性要求</w:t>
      </w:r>
    </w:p>
    <w:p w:rsidR="00655F94" w:rsidRPr="001D2627" w:rsidRDefault="00655F94" w:rsidP="00FD2B55">
      <w:pPr>
        <w:ind w:firstLineChars="202" w:firstLine="424"/>
        <w:rPr>
          <w:color w:val="000000" w:themeColor="text1"/>
          <w:u w:val="thick" w:color="FF0000"/>
        </w:rPr>
      </w:pPr>
      <w:r w:rsidRPr="00FD2B55">
        <w:rPr>
          <w:rFonts w:ascii="Univers" w:hAnsi="Univers"/>
          <w:color w:val="000000" w:themeColor="text1"/>
          <w:u w:val="thick" w:color="FF0000"/>
        </w:rPr>
        <w:t>3.2.2.1</w:t>
      </w:r>
      <w:r w:rsidRPr="001D2627">
        <w:rPr>
          <w:color w:val="000000" w:themeColor="text1"/>
          <w:u w:val="thick" w:color="FF0000"/>
        </w:rPr>
        <w:t xml:space="preserve">  </w:t>
      </w:r>
      <w:r w:rsidRPr="001D2627">
        <w:rPr>
          <w:rFonts w:hint="eastAsia"/>
          <w:color w:val="000000" w:themeColor="text1"/>
          <w:u w:val="thick" w:color="FF0000"/>
        </w:rPr>
        <w:t>船舶设计应使其在完整状态下能经受住营运期内的营运和环境条件（包含适当的、能够反映不确定性的安全裕度），并与其用途相协调，有利于拟载运货物的装卸，避免装卸时造成危及结构安全的损坏。</w:t>
      </w:r>
    </w:p>
    <w:p w:rsidR="00655F94" w:rsidRPr="001D2627" w:rsidRDefault="00655F94" w:rsidP="00FD2B55">
      <w:pPr>
        <w:ind w:firstLineChars="202" w:firstLine="424"/>
        <w:rPr>
          <w:color w:val="000000" w:themeColor="text1"/>
          <w:u w:val="thick" w:color="FF0000"/>
        </w:rPr>
      </w:pPr>
      <w:r w:rsidRPr="00FD2B55">
        <w:rPr>
          <w:rFonts w:ascii="Univers" w:hAnsi="Univers"/>
          <w:color w:val="000000" w:themeColor="text1"/>
          <w:u w:val="thick" w:color="FF0000"/>
        </w:rPr>
        <w:t>3.2.2.</w:t>
      </w:r>
      <w:r w:rsidR="001D2627" w:rsidRPr="00FD2B55">
        <w:rPr>
          <w:rFonts w:ascii="Univers" w:hAnsi="Univers"/>
          <w:color w:val="000000" w:themeColor="text1"/>
          <w:u w:val="thick" w:color="FF0000"/>
        </w:rPr>
        <w:t>2</w:t>
      </w:r>
      <w:r w:rsidRPr="001D2627">
        <w:rPr>
          <w:color w:val="000000" w:themeColor="text1"/>
          <w:u w:val="thick" w:color="FF0000"/>
        </w:rPr>
        <w:t xml:space="preserve">  </w:t>
      </w:r>
      <w:r w:rsidRPr="001D2627">
        <w:rPr>
          <w:rFonts w:hint="eastAsia"/>
          <w:color w:val="000000" w:themeColor="text1"/>
          <w:u w:val="thick" w:color="FF0000"/>
        </w:rPr>
        <w:t>船舶应设计成具有适合其预定营运和环境条件的水密和风雨密完整性</w:t>
      </w:r>
      <w:r w:rsidR="004D205A">
        <w:rPr>
          <w:rFonts w:hint="eastAsia"/>
          <w:color w:val="000000" w:themeColor="text1"/>
          <w:u w:val="thick" w:color="FF0000"/>
        </w:rPr>
        <w:t>，</w:t>
      </w:r>
      <w:r w:rsidRPr="001D2627">
        <w:rPr>
          <w:rFonts w:hint="eastAsia"/>
          <w:color w:val="000000" w:themeColor="text1"/>
          <w:u w:val="thick" w:color="FF0000"/>
        </w:rPr>
        <w:t>船体开口的关闭装置应具有适当强度，船体</w:t>
      </w:r>
      <w:r w:rsidRPr="001D2627">
        <w:rPr>
          <w:color w:val="000000" w:themeColor="text1"/>
          <w:u w:val="thick" w:color="FF0000"/>
        </w:rPr>
        <w:t>应</w:t>
      </w:r>
      <w:r w:rsidRPr="001D2627">
        <w:rPr>
          <w:rFonts w:hint="eastAsia"/>
          <w:color w:val="000000" w:themeColor="text1"/>
          <w:u w:val="thick" w:color="FF0000"/>
        </w:rPr>
        <w:t>适当分舱或采取其他措施以获得足够的抗沉性（储备浮力或破损稳性），包括但不限于设置适当数量</w:t>
      </w:r>
      <w:proofErr w:type="gramStart"/>
      <w:r w:rsidRPr="001D2627">
        <w:rPr>
          <w:rFonts w:hint="eastAsia"/>
          <w:color w:val="000000" w:themeColor="text1"/>
          <w:u w:val="thick" w:color="FF0000"/>
        </w:rPr>
        <w:t>的主横舱壁</w:t>
      </w:r>
      <w:proofErr w:type="gramEnd"/>
      <w:r w:rsidRPr="001D2627">
        <w:rPr>
          <w:rFonts w:hint="eastAsia"/>
          <w:color w:val="000000" w:themeColor="text1"/>
          <w:u w:val="thick" w:color="FF0000"/>
        </w:rPr>
        <w:t>、双层底、防撞</w:t>
      </w:r>
      <w:proofErr w:type="gramStart"/>
      <w:r w:rsidRPr="001D2627">
        <w:rPr>
          <w:rFonts w:hint="eastAsia"/>
          <w:color w:val="000000" w:themeColor="text1"/>
          <w:u w:val="thick" w:color="FF0000"/>
        </w:rPr>
        <w:t>边舱或</w:t>
      </w:r>
      <w:proofErr w:type="gramEnd"/>
      <w:r w:rsidRPr="001D2627">
        <w:rPr>
          <w:rFonts w:hint="eastAsia"/>
          <w:color w:val="000000" w:themeColor="text1"/>
          <w:u w:val="thick" w:color="FF0000"/>
        </w:rPr>
        <w:t>提供储备浮力的舱室。</w:t>
      </w:r>
    </w:p>
    <w:p w:rsidR="00655F94" w:rsidRPr="00A468B7" w:rsidRDefault="00655F94" w:rsidP="00A468B7">
      <w:pPr>
        <w:spacing w:line="240" w:lineRule="exact"/>
      </w:pPr>
    </w:p>
    <w:p w:rsidR="00655F94" w:rsidRPr="00461D22" w:rsidRDefault="00655F94" w:rsidP="00FD2B55">
      <w:pPr>
        <w:ind w:firstLineChars="200" w:firstLine="420"/>
        <w:rPr>
          <w:rFonts w:eastAsia="黑体"/>
          <w:b/>
          <w:kern w:val="0"/>
          <w:szCs w:val="21"/>
        </w:rPr>
      </w:pPr>
      <w:r w:rsidRPr="00FD2B55">
        <w:rPr>
          <w:rFonts w:ascii="Univers" w:eastAsia="黑体" w:hAnsi="Univers"/>
          <w:kern w:val="0"/>
          <w:szCs w:val="21"/>
        </w:rPr>
        <w:t>3.2.3</w:t>
      </w:r>
      <w:r w:rsidRPr="00461D22">
        <w:rPr>
          <w:rFonts w:eastAsia="黑体" w:hint="eastAsia"/>
          <w:b/>
          <w:kern w:val="0"/>
          <w:szCs w:val="21"/>
        </w:rPr>
        <w:t xml:space="preserve">  </w:t>
      </w:r>
      <w:r w:rsidRPr="00FD2B55">
        <w:rPr>
          <w:rFonts w:ascii="黑体" w:eastAsia="黑体" w:hAnsi="黑体" w:hint="eastAsia"/>
          <w:kern w:val="0"/>
          <w:szCs w:val="21"/>
        </w:rPr>
        <w:t>一般要求</w:t>
      </w:r>
    </w:p>
    <w:p w:rsidR="00655F94" w:rsidRPr="00461D22" w:rsidRDefault="00655F94" w:rsidP="00FD2B55">
      <w:pPr>
        <w:ind w:firstLineChars="200" w:firstLine="420"/>
        <w:rPr>
          <w:szCs w:val="21"/>
        </w:rPr>
      </w:pPr>
      <w:r w:rsidRPr="00FD2B55">
        <w:rPr>
          <w:rFonts w:ascii="Univers" w:hAnsi="Univers"/>
          <w:szCs w:val="21"/>
        </w:rPr>
        <w:t>3.2.3.1</w:t>
      </w:r>
      <w:r w:rsidRPr="00461D22">
        <w:rPr>
          <w:rFonts w:hint="eastAsia"/>
          <w:szCs w:val="21"/>
        </w:rPr>
        <w:t xml:space="preserve">  </w:t>
      </w:r>
      <w:r>
        <w:rPr>
          <w:rFonts w:hint="eastAsia"/>
          <w:szCs w:val="21"/>
        </w:rPr>
        <w:t>本章</w:t>
      </w:r>
      <w:r w:rsidRPr="00042C07">
        <w:rPr>
          <w:rFonts w:hint="eastAsia"/>
          <w:szCs w:val="21"/>
          <w:highlight w:val="green"/>
        </w:rPr>
        <w:t>3.2.4~3.2.6</w:t>
      </w:r>
      <w:r w:rsidRPr="00461D22">
        <w:rPr>
          <w:rFonts w:hint="eastAsia"/>
          <w:szCs w:val="21"/>
        </w:rPr>
        <w:t>的破损稳性要求适用于船长</w:t>
      </w:r>
      <w:r w:rsidRPr="00461D22">
        <w:rPr>
          <w:i/>
          <w:szCs w:val="21"/>
        </w:rPr>
        <w:t>L</w:t>
      </w:r>
      <w:r w:rsidRPr="00461D22">
        <w:rPr>
          <w:i/>
          <w:szCs w:val="21"/>
          <w:vertAlign w:val="subscript"/>
        </w:rPr>
        <w:t>L</w:t>
      </w:r>
      <w:r w:rsidRPr="00461D22">
        <w:rPr>
          <w:rFonts w:hint="eastAsia"/>
          <w:szCs w:val="21"/>
        </w:rPr>
        <w:t>为</w:t>
      </w:r>
      <w:r w:rsidRPr="00461D22">
        <w:rPr>
          <w:rFonts w:hint="eastAsia"/>
          <w:szCs w:val="21"/>
        </w:rPr>
        <w:t>80m</w:t>
      </w:r>
      <w:r w:rsidRPr="00461D22">
        <w:rPr>
          <w:rFonts w:hint="eastAsia"/>
          <w:szCs w:val="21"/>
        </w:rPr>
        <w:t>及以上的船舶，若证明符合本</w:t>
      </w:r>
      <w:r w:rsidRPr="00042C07">
        <w:rPr>
          <w:rFonts w:hint="eastAsia"/>
          <w:szCs w:val="21"/>
        </w:rPr>
        <w:t>法规</w:t>
      </w:r>
      <w:r w:rsidRPr="00461D22">
        <w:rPr>
          <w:rFonts w:hint="eastAsia"/>
          <w:szCs w:val="21"/>
        </w:rPr>
        <w:t>其他部分规定的破损稳性要求可不必符合</w:t>
      </w:r>
      <w:r>
        <w:rPr>
          <w:rFonts w:hint="eastAsia"/>
          <w:szCs w:val="21"/>
        </w:rPr>
        <w:t>本章</w:t>
      </w:r>
      <w:r w:rsidRPr="004C7D18">
        <w:rPr>
          <w:rFonts w:hint="eastAsia"/>
          <w:szCs w:val="21"/>
          <w:highlight w:val="yellow"/>
        </w:rPr>
        <w:t>3.2.4</w:t>
      </w:r>
      <w:r w:rsidRPr="00042C07">
        <w:rPr>
          <w:rFonts w:hint="eastAsia"/>
          <w:szCs w:val="21"/>
          <w:highlight w:val="green"/>
        </w:rPr>
        <w:t>~3.2.6</w:t>
      </w:r>
      <w:r w:rsidRPr="00461D22">
        <w:rPr>
          <w:rFonts w:hint="eastAsia"/>
          <w:szCs w:val="21"/>
        </w:rPr>
        <w:t>的要求。</w:t>
      </w:r>
      <w:r w:rsidRPr="00461D22">
        <w:rPr>
          <w:rFonts w:hint="eastAsia"/>
          <w:szCs w:val="21"/>
        </w:rPr>
        <w:t xml:space="preserve"> </w:t>
      </w:r>
    </w:p>
    <w:p w:rsidR="00655F94" w:rsidRPr="00461D22" w:rsidRDefault="00655F94" w:rsidP="00655F94">
      <w:pPr>
        <w:ind w:firstLineChars="200" w:firstLine="420"/>
        <w:rPr>
          <w:szCs w:val="21"/>
        </w:rPr>
      </w:pPr>
      <w:r w:rsidRPr="00FD2B55">
        <w:rPr>
          <w:rFonts w:ascii="Univers" w:hAnsi="Univers"/>
          <w:szCs w:val="21"/>
        </w:rPr>
        <w:t>3.2.3.2</w:t>
      </w:r>
      <w:r w:rsidRPr="00461D22">
        <w:rPr>
          <w:rFonts w:hint="eastAsia"/>
          <w:szCs w:val="21"/>
        </w:rPr>
        <w:t xml:space="preserve">  </w:t>
      </w:r>
      <w:r w:rsidRPr="00461D22">
        <w:rPr>
          <w:rFonts w:hint="eastAsia"/>
          <w:szCs w:val="21"/>
        </w:rPr>
        <w:t>船长</w:t>
      </w:r>
      <w:r w:rsidRPr="00461D22">
        <w:rPr>
          <w:i/>
          <w:szCs w:val="21"/>
        </w:rPr>
        <w:t>L</w:t>
      </w:r>
      <w:r w:rsidRPr="00461D22">
        <w:rPr>
          <w:i/>
          <w:szCs w:val="21"/>
          <w:vertAlign w:val="subscript"/>
        </w:rPr>
        <w:t>L</w:t>
      </w:r>
      <w:r w:rsidRPr="00461D22">
        <w:rPr>
          <w:rFonts w:hint="eastAsia"/>
          <w:szCs w:val="21"/>
        </w:rPr>
        <w:t>小于</w:t>
      </w:r>
      <w:r w:rsidRPr="00461D22">
        <w:rPr>
          <w:rFonts w:hint="eastAsia"/>
          <w:szCs w:val="21"/>
        </w:rPr>
        <w:t>80m</w:t>
      </w:r>
      <w:r w:rsidRPr="00461D22">
        <w:rPr>
          <w:rFonts w:hint="eastAsia"/>
          <w:szCs w:val="21"/>
        </w:rPr>
        <w:t>且载运包装危险货物的集装箱船应满足</w:t>
      </w:r>
      <w:r>
        <w:rPr>
          <w:rFonts w:hint="eastAsia"/>
          <w:szCs w:val="21"/>
        </w:rPr>
        <w:t>本章</w:t>
      </w:r>
      <w:r w:rsidRPr="00042C07">
        <w:rPr>
          <w:rFonts w:hint="eastAsia"/>
          <w:highlight w:val="green"/>
        </w:rPr>
        <w:t>3.2.8</w:t>
      </w:r>
      <w:r w:rsidRPr="00461D22">
        <w:rPr>
          <w:rFonts w:hint="eastAsia"/>
          <w:szCs w:val="21"/>
        </w:rPr>
        <w:t>的破损稳性要求。</w:t>
      </w:r>
      <w:r w:rsidRPr="00461D22">
        <w:rPr>
          <w:rFonts w:hint="eastAsia"/>
          <w:szCs w:val="21"/>
        </w:rPr>
        <w:t xml:space="preserve"> </w:t>
      </w:r>
    </w:p>
    <w:p w:rsidR="00655F94" w:rsidRPr="00A468B7" w:rsidRDefault="00655F94" w:rsidP="00A468B7">
      <w:pPr>
        <w:spacing w:line="240" w:lineRule="exact"/>
      </w:pPr>
    </w:p>
    <w:p w:rsidR="00655F94" w:rsidRPr="00FD2B55" w:rsidRDefault="00655F94" w:rsidP="00FD2B55">
      <w:pPr>
        <w:ind w:firstLineChars="200" w:firstLine="420"/>
        <w:rPr>
          <w:rFonts w:ascii="Univers" w:eastAsia="黑体" w:hAnsi="Univers"/>
          <w:kern w:val="0"/>
          <w:szCs w:val="21"/>
        </w:rPr>
      </w:pPr>
      <w:r w:rsidRPr="00FD2B55">
        <w:rPr>
          <w:rFonts w:ascii="Univers" w:eastAsia="黑体" w:hAnsi="Univers"/>
          <w:kern w:val="0"/>
          <w:szCs w:val="21"/>
        </w:rPr>
        <w:t xml:space="preserve">3.2.4  </w:t>
      </w:r>
      <w:r w:rsidRPr="00FD2B55">
        <w:rPr>
          <w:rFonts w:ascii="Univers" w:eastAsia="黑体" w:hAnsi="Univers"/>
          <w:kern w:val="0"/>
          <w:szCs w:val="21"/>
        </w:rPr>
        <w:t>定义</w:t>
      </w:r>
    </w:p>
    <w:p w:rsidR="00655F94" w:rsidRDefault="00655F94" w:rsidP="00655F94">
      <w:pPr>
        <w:ind w:firstLineChars="200" w:firstLine="420"/>
        <w:rPr>
          <w:szCs w:val="21"/>
        </w:rPr>
      </w:pPr>
      <w:r w:rsidRPr="00FD2B55">
        <w:rPr>
          <w:rFonts w:ascii="Univers" w:hAnsi="Univers"/>
          <w:szCs w:val="21"/>
        </w:rPr>
        <w:t>3.2.4.1</w:t>
      </w:r>
      <w:r w:rsidRPr="00461D22">
        <w:rPr>
          <w:rFonts w:hint="eastAsia"/>
          <w:szCs w:val="21"/>
        </w:rPr>
        <w:t xml:space="preserve">  </w:t>
      </w:r>
      <w:r w:rsidRPr="00461D22">
        <w:rPr>
          <w:rFonts w:hint="eastAsia"/>
          <w:szCs w:val="21"/>
        </w:rPr>
        <w:t>本节定义如下：</w:t>
      </w:r>
    </w:p>
    <w:p w:rsidR="00655F94" w:rsidRPr="005C02A7" w:rsidRDefault="00655F94" w:rsidP="00FD2B55">
      <w:pPr>
        <w:ind w:firstLineChars="166" w:firstLine="349"/>
      </w:pPr>
      <w:r>
        <w:rPr>
          <w:rFonts w:hint="eastAsia"/>
          <w:szCs w:val="21"/>
        </w:rPr>
        <w:t>（</w:t>
      </w:r>
      <w:r w:rsidRPr="00B026CE">
        <w:rPr>
          <w:szCs w:val="21"/>
        </w:rPr>
        <w:t>1</w:t>
      </w:r>
      <w:r>
        <w:rPr>
          <w:rFonts w:hint="eastAsia"/>
          <w:szCs w:val="21"/>
        </w:rPr>
        <w:t>）</w:t>
      </w:r>
      <w:r w:rsidRPr="005C02A7">
        <w:t>分舱载重线：系指用以决定船舶分舱的水线</w:t>
      </w:r>
      <w:r>
        <w:t>；</w:t>
      </w:r>
    </w:p>
    <w:p w:rsidR="00655F94" w:rsidRPr="005C02A7" w:rsidRDefault="00655F94" w:rsidP="00FD2B55">
      <w:pPr>
        <w:adjustRightInd w:val="0"/>
        <w:snapToGrid w:val="0"/>
        <w:ind w:firstLineChars="166" w:firstLine="349"/>
        <w:rPr>
          <w:szCs w:val="21"/>
        </w:rPr>
      </w:pPr>
      <w:r>
        <w:rPr>
          <w:rFonts w:hAnsi="宋体" w:hint="eastAsia"/>
          <w:szCs w:val="21"/>
        </w:rPr>
        <w:lastRenderedPageBreak/>
        <w:t>（</w:t>
      </w:r>
      <w:r>
        <w:rPr>
          <w:rFonts w:hAnsi="宋体" w:hint="eastAsia"/>
          <w:szCs w:val="21"/>
        </w:rPr>
        <w:t>2</w:t>
      </w:r>
      <w:r>
        <w:rPr>
          <w:rFonts w:hAnsi="宋体" w:hint="eastAsia"/>
          <w:szCs w:val="21"/>
        </w:rPr>
        <w:t>）</w:t>
      </w:r>
      <w:r w:rsidRPr="005C02A7">
        <w:rPr>
          <w:rFonts w:hAnsi="宋体"/>
          <w:szCs w:val="21"/>
        </w:rPr>
        <w:t>最深分舱载重线：系指相应于核定的船舶夏季载重线</w:t>
      </w:r>
      <w:r>
        <w:rPr>
          <w:rFonts w:hAnsi="宋体"/>
          <w:szCs w:val="21"/>
        </w:rPr>
        <w:t>；</w:t>
      </w:r>
      <w:r>
        <w:rPr>
          <w:rFonts w:hAnsi="宋体" w:hint="eastAsia"/>
          <w:szCs w:val="21"/>
        </w:rPr>
        <w:t xml:space="preserve"> </w:t>
      </w:r>
    </w:p>
    <w:p w:rsidR="00655F94" w:rsidRPr="00461D22" w:rsidRDefault="00655F94" w:rsidP="00FD2B55">
      <w:pPr>
        <w:ind w:firstLineChars="166" w:firstLine="349"/>
        <w:rPr>
          <w:szCs w:val="21"/>
        </w:rPr>
      </w:pPr>
      <w:r w:rsidRPr="00461D22">
        <w:rPr>
          <w:szCs w:val="21"/>
        </w:rPr>
        <w:t>（</w:t>
      </w:r>
      <w:r>
        <w:rPr>
          <w:rFonts w:hint="eastAsia"/>
          <w:szCs w:val="21"/>
        </w:rPr>
        <w:t>3</w:t>
      </w:r>
      <w:r w:rsidRPr="00461D22">
        <w:rPr>
          <w:szCs w:val="21"/>
        </w:rPr>
        <w:t>）</w:t>
      </w:r>
      <w:r w:rsidR="007570EE" w:rsidRPr="004C7D18">
        <w:rPr>
          <w:rFonts w:hint="eastAsia"/>
          <w:szCs w:val="21"/>
          <w:u w:val="thick" w:color="FF0000"/>
        </w:rPr>
        <w:t>部分载重线：系指空船吃水加上空船吃水与最深分舱载重线之间差值的</w:t>
      </w:r>
      <w:r w:rsidR="007570EE" w:rsidRPr="004C7D18">
        <w:rPr>
          <w:szCs w:val="21"/>
          <w:u w:val="thick" w:color="FF0000"/>
        </w:rPr>
        <w:t>60</w:t>
      </w:r>
      <w:r w:rsidR="007570EE" w:rsidRPr="004C7D18">
        <w:rPr>
          <w:rFonts w:hint="eastAsia"/>
          <w:szCs w:val="21"/>
          <w:u w:val="thick" w:color="FF0000"/>
        </w:rPr>
        <w:t>％；</w:t>
      </w:r>
      <w:r w:rsidR="003C3F6C" w:rsidRPr="00461D22" w:rsidDel="003C3F6C">
        <w:rPr>
          <w:szCs w:val="21"/>
        </w:rPr>
        <w:t xml:space="preserve"> </w:t>
      </w:r>
    </w:p>
    <w:p w:rsidR="00655F94" w:rsidRPr="00461D22" w:rsidRDefault="00655F94" w:rsidP="00FD2B55">
      <w:pPr>
        <w:ind w:firstLineChars="166" w:firstLine="349"/>
        <w:rPr>
          <w:szCs w:val="21"/>
        </w:rPr>
      </w:pPr>
      <w:r w:rsidRPr="00461D22">
        <w:rPr>
          <w:szCs w:val="21"/>
        </w:rPr>
        <w:t>（</w:t>
      </w:r>
      <w:r>
        <w:rPr>
          <w:rFonts w:hint="eastAsia"/>
          <w:szCs w:val="21"/>
        </w:rPr>
        <w:t>4</w:t>
      </w:r>
      <w:r w:rsidRPr="00461D22">
        <w:rPr>
          <w:szCs w:val="21"/>
        </w:rPr>
        <w:t>）船舶分舱长度（</w:t>
      </w:r>
      <w:r w:rsidRPr="00461D22">
        <w:rPr>
          <w:i/>
          <w:szCs w:val="21"/>
        </w:rPr>
        <w:t>Ls</w:t>
      </w:r>
      <w:r w:rsidRPr="00461D22">
        <w:rPr>
          <w:szCs w:val="21"/>
        </w:rPr>
        <w:t>）：系指船舶处于最深分舱载重线时限制垂向浸水范围的甲板及其以下部分最大投影型长度</w:t>
      </w:r>
      <w:r>
        <w:rPr>
          <w:szCs w:val="21"/>
        </w:rPr>
        <w:t>；</w:t>
      </w:r>
    </w:p>
    <w:p w:rsidR="00655F94" w:rsidRPr="00461D22" w:rsidRDefault="00655F94" w:rsidP="00FD2B55">
      <w:pPr>
        <w:ind w:firstLineChars="166" w:firstLine="349"/>
        <w:rPr>
          <w:szCs w:val="21"/>
        </w:rPr>
      </w:pPr>
      <w:r w:rsidRPr="00461D22">
        <w:rPr>
          <w:szCs w:val="21"/>
        </w:rPr>
        <w:t>（</w:t>
      </w:r>
      <w:r>
        <w:rPr>
          <w:rFonts w:hint="eastAsia"/>
          <w:szCs w:val="21"/>
        </w:rPr>
        <w:t>5</w:t>
      </w:r>
      <w:r w:rsidRPr="00461D22">
        <w:rPr>
          <w:szCs w:val="21"/>
        </w:rPr>
        <w:t>）船长度</w:t>
      </w:r>
      <w:r w:rsidRPr="00461D22">
        <w:rPr>
          <w:i/>
          <w:szCs w:val="21"/>
        </w:rPr>
        <w:t>Ls</w:t>
      </w:r>
      <w:r w:rsidRPr="00461D22">
        <w:rPr>
          <w:szCs w:val="21"/>
        </w:rPr>
        <w:t>中点：系指船舶分舱长度</w:t>
      </w:r>
      <w:r w:rsidRPr="00461D22">
        <w:rPr>
          <w:i/>
          <w:szCs w:val="21"/>
        </w:rPr>
        <w:t>Ls</w:t>
      </w:r>
      <w:r w:rsidRPr="00461D22">
        <w:rPr>
          <w:szCs w:val="21"/>
        </w:rPr>
        <w:t>的中点</w:t>
      </w:r>
      <w:r>
        <w:rPr>
          <w:szCs w:val="21"/>
        </w:rPr>
        <w:t>；</w:t>
      </w:r>
      <w:r w:rsidRPr="00461D22">
        <w:rPr>
          <w:rFonts w:hint="eastAsia"/>
          <w:szCs w:val="21"/>
        </w:rPr>
        <w:t xml:space="preserve"> </w:t>
      </w:r>
    </w:p>
    <w:p w:rsidR="00655F94" w:rsidRPr="00461D22" w:rsidRDefault="00655F94" w:rsidP="00FD2B55">
      <w:pPr>
        <w:ind w:firstLineChars="166" w:firstLine="349"/>
        <w:rPr>
          <w:szCs w:val="21"/>
        </w:rPr>
      </w:pPr>
      <w:r w:rsidRPr="00461D22">
        <w:rPr>
          <w:szCs w:val="21"/>
        </w:rPr>
        <w:t>（</w:t>
      </w:r>
      <w:r>
        <w:rPr>
          <w:rFonts w:hint="eastAsia"/>
          <w:szCs w:val="21"/>
        </w:rPr>
        <w:t>6</w:t>
      </w:r>
      <w:r w:rsidRPr="00461D22">
        <w:rPr>
          <w:szCs w:val="21"/>
        </w:rPr>
        <w:t>）后端点：系指分舱长度</w:t>
      </w:r>
      <w:r w:rsidRPr="00461D22">
        <w:rPr>
          <w:i/>
          <w:szCs w:val="21"/>
        </w:rPr>
        <w:t>Ls</w:t>
      </w:r>
      <w:r w:rsidRPr="00461D22">
        <w:rPr>
          <w:szCs w:val="21"/>
        </w:rPr>
        <w:t>的最后一点</w:t>
      </w:r>
      <w:r>
        <w:rPr>
          <w:szCs w:val="21"/>
        </w:rPr>
        <w:t>；</w:t>
      </w:r>
      <w:r w:rsidRPr="00461D22">
        <w:rPr>
          <w:rFonts w:hint="eastAsia"/>
          <w:szCs w:val="21"/>
        </w:rPr>
        <w:t xml:space="preserve"> </w:t>
      </w:r>
    </w:p>
    <w:p w:rsidR="00655F94" w:rsidRPr="00461D22" w:rsidRDefault="00655F94" w:rsidP="00FD2B55">
      <w:pPr>
        <w:ind w:firstLineChars="166" w:firstLine="349"/>
        <w:rPr>
          <w:szCs w:val="21"/>
        </w:rPr>
      </w:pPr>
      <w:r w:rsidRPr="00461D22">
        <w:rPr>
          <w:szCs w:val="21"/>
        </w:rPr>
        <w:t>（</w:t>
      </w:r>
      <w:r>
        <w:rPr>
          <w:rFonts w:hint="eastAsia"/>
          <w:szCs w:val="21"/>
        </w:rPr>
        <w:t>7</w:t>
      </w:r>
      <w:r w:rsidRPr="00461D22">
        <w:rPr>
          <w:szCs w:val="21"/>
        </w:rPr>
        <w:t>）前端点：系指分舱长度</w:t>
      </w:r>
      <w:r w:rsidRPr="00461D22">
        <w:rPr>
          <w:i/>
          <w:szCs w:val="21"/>
        </w:rPr>
        <w:t>Ls</w:t>
      </w:r>
      <w:r w:rsidRPr="00461D22">
        <w:rPr>
          <w:szCs w:val="21"/>
        </w:rPr>
        <w:t>的最前一点</w:t>
      </w:r>
      <w:r>
        <w:rPr>
          <w:szCs w:val="21"/>
        </w:rPr>
        <w:t>；</w:t>
      </w:r>
    </w:p>
    <w:p w:rsidR="00655F94" w:rsidRPr="00461D22" w:rsidRDefault="00655F94" w:rsidP="00FD2B55">
      <w:pPr>
        <w:ind w:firstLineChars="166" w:firstLine="349"/>
        <w:rPr>
          <w:szCs w:val="21"/>
        </w:rPr>
      </w:pPr>
      <w:r w:rsidRPr="00461D22">
        <w:rPr>
          <w:szCs w:val="21"/>
        </w:rPr>
        <w:t>（</w:t>
      </w:r>
      <w:r>
        <w:rPr>
          <w:rFonts w:hint="eastAsia"/>
          <w:szCs w:val="21"/>
        </w:rPr>
        <w:t>8</w:t>
      </w:r>
      <w:r w:rsidRPr="00461D22">
        <w:rPr>
          <w:szCs w:val="21"/>
        </w:rPr>
        <w:t>）船宽（</w:t>
      </w:r>
      <w:r w:rsidRPr="00461D22">
        <w:rPr>
          <w:i/>
          <w:szCs w:val="21"/>
        </w:rPr>
        <w:t>B</w:t>
      </w:r>
      <w:r w:rsidRPr="00461D22">
        <w:rPr>
          <w:szCs w:val="21"/>
        </w:rPr>
        <w:t>）：系指在最深分舱载重线或其下的船舶最大型宽</w:t>
      </w:r>
      <w:r>
        <w:rPr>
          <w:szCs w:val="21"/>
        </w:rPr>
        <w:t>；</w:t>
      </w:r>
    </w:p>
    <w:p w:rsidR="00655F94" w:rsidRPr="00461D22" w:rsidRDefault="00655F94" w:rsidP="00FD2B55">
      <w:pPr>
        <w:ind w:firstLineChars="166" w:firstLine="349"/>
        <w:rPr>
          <w:szCs w:val="21"/>
        </w:rPr>
      </w:pPr>
      <w:r w:rsidRPr="00461D22">
        <w:rPr>
          <w:szCs w:val="21"/>
        </w:rPr>
        <w:t>（</w:t>
      </w:r>
      <w:r>
        <w:rPr>
          <w:rFonts w:hint="eastAsia"/>
          <w:szCs w:val="21"/>
        </w:rPr>
        <w:t>9</w:t>
      </w:r>
      <w:r w:rsidRPr="00461D22">
        <w:rPr>
          <w:szCs w:val="21"/>
        </w:rPr>
        <w:t>）吃水（</w:t>
      </w:r>
      <w:r w:rsidRPr="00461D22">
        <w:rPr>
          <w:i/>
          <w:szCs w:val="21"/>
        </w:rPr>
        <w:t>d</w:t>
      </w:r>
      <w:r w:rsidRPr="00461D22">
        <w:rPr>
          <w:szCs w:val="21"/>
        </w:rPr>
        <w:t>）：系指在船长</w:t>
      </w:r>
      <w:r w:rsidRPr="00461D22">
        <w:rPr>
          <w:i/>
          <w:szCs w:val="21"/>
        </w:rPr>
        <w:t>Ls</w:t>
      </w:r>
      <w:r w:rsidRPr="00461D22">
        <w:rPr>
          <w:szCs w:val="21"/>
        </w:rPr>
        <w:t>中点处从船型基线至所述水线间的垂直距离</w:t>
      </w:r>
      <w:r>
        <w:rPr>
          <w:szCs w:val="21"/>
        </w:rPr>
        <w:t>；</w:t>
      </w:r>
    </w:p>
    <w:p w:rsidR="00655F94" w:rsidRPr="00461D22" w:rsidRDefault="00655F94" w:rsidP="00FD2B55">
      <w:pPr>
        <w:ind w:firstLineChars="166" w:firstLine="349"/>
        <w:rPr>
          <w:szCs w:val="21"/>
        </w:rPr>
      </w:pPr>
      <w:r w:rsidRPr="00461D22">
        <w:rPr>
          <w:szCs w:val="21"/>
        </w:rPr>
        <w:t>（</w:t>
      </w:r>
      <w:r>
        <w:rPr>
          <w:rFonts w:hint="eastAsia"/>
          <w:szCs w:val="21"/>
        </w:rPr>
        <w:t>10</w:t>
      </w:r>
      <w:r w:rsidRPr="00461D22">
        <w:rPr>
          <w:szCs w:val="21"/>
        </w:rPr>
        <w:t>）某一处所的渗透率（</w:t>
      </w:r>
      <w:r w:rsidRPr="00461D22">
        <w:rPr>
          <w:position w:val="-10"/>
          <w:szCs w:val="21"/>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2.9pt" o:ole="">
            <v:imagedata r:id="rId8" o:title=""/>
          </v:shape>
          <o:OLEObject Type="Embed" ProgID="Equation.3" ShapeID="_x0000_i1025" DrawAspect="Content" ObjectID="_1574057316" r:id="rId9"/>
        </w:object>
      </w:r>
      <w:r w:rsidRPr="00461D22">
        <w:rPr>
          <w:szCs w:val="21"/>
        </w:rPr>
        <w:t>）：系指该处所浸水容积与浸没容积之比</w:t>
      </w:r>
      <w:r>
        <w:rPr>
          <w:szCs w:val="21"/>
        </w:rPr>
        <w:t>；</w:t>
      </w:r>
    </w:p>
    <w:p w:rsidR="00655F94" w:rsidRPr="00461D22" w:rsidRDefault="00655F94" w:rsidP="00FD2B55">
      <w:pPr>
        <w:ind w:firstLineChars="166" w:firstLine="349"/>
        <w:rPr>
          <w:szCs w:val="21"/>
        </w:rPr>
      </w:pPr>
      <w:r w:rsidRPr="00461D22">
        <w:rPr>
          <w:rFonts w:hint="eastAsia"/>
          <w:szCs w:val="21"/>
        </w:rPr>
        <w:t>（</w:t>
      </w:r>
      <w:r>
        <w:rPr>
          <w:rFonts w:hint="eastAsia"/>
          <w:szCs w:val="21"/>
        </w:rPr>
        <w:t>11</w:t>
      </w:r>
      <w:r w:rsidRPr="00461D22">
        <w:rPr>
          <w:rFonts w:hint="eastAsia"/>
          <w:szCs w:val="21"/>
        </w:rPr>
        <w:t>）船长</w:t>
      </w:r>
      <w:r w:rsidRPr="00461D22">
        <w:rPr>
          <w:rFonts w:hint="eastAsia"/>
          <w:i/>
          <w:szCs w:val="21"/>
        </w:rPr>
        <w:t>L</w:t>
      </w:r>
      <w:r w:rsidRPr="00461D22">
        <w:rPr>
          <w:rFonts w:hint="eastAsia"/>
          <w:i/>
          <w:szCs w:val="21"/>
          <w:vertAlign w:val="subscript"/>
        </w:rPr>
        <w:t>L</w:t>
      </w:r>
      <w:r w:rsidRPr="00461D22">
        <w:rPr>
          <w:rFonts w:hint="eastAsia"/>
          <w:szCs w:val="21"/>
        </w:rPr>
        <w:t>：系指本</w:t>
      </w:r>
      <w:proofErr w:type="gramStart"/>
      <w:r w:rsidRPr="00461D22">
        <w:rPr>
          <w:rFonts w:hint="eastAsia"/>
          <w:szCs w:val="21"/>
        </w:rPr>
        <w:t>规则</w:t>
      </w:r>
      <w:r>
        <w:rPr>
          <w:rFonts w:hint="eastAsia"/>
          <w:szCs w:val="21"/>
        </w:rPr>
        <w:t>第</w:t>
      </w:r>
      <w:r>
        <w:rPr>
          <w:rFonts w:hint="eastAsia"/>
          <w:szCs w:val="21"/>
        </w:rPr>
        <w:t>5</w:t>
      </w:r>
      <w:proofErr w:type="gramEnd"/>
      <w:r>
        <w:rPr>
          <w:rFonts w:hint="eastAsia"/>
          <w:szCs w:val="21"/>
        </w:rPr>
        <w:t>章第</w:t>
      </w:r>
      <w:r>
        <w:rPr>
          <w:rFonts w:hint="eastAsia"/>
          <w:szCs w:val="21"/>
        </w:rPr>
        <w:t>1</w:t>
      </w:r>
      <w:r>
        <w:rPr>
          <w:rFonts w:hint="eastAsia"/>
          <w:szCs w:val="21"/>
        </w:rPr>
        <w:t>节</w:t>
      </w:r>
      <w:r>
        <w:rPr>
          <w:rFonts w:hint="eastAsia"/>
          <w:szCs w:val="21"/>
        </w:rPr>
        <w:t>5.1.</w:t>
      </w:r>
      <w:r w:rsidRPr="00461D22">
        <w:rPr>
          <w:rFonts w:hint="eastAsia"/>
          <w:szCs w:val="21"/>
        </w:rPr>
        <w:t>2.1</w:t>
      </w:r>
      <w:r w:rsidRPr="00461D22">
        <w:rPr>
          <w:rFonts w:hint="eastAsia"/>
          <w:szCs w:val="21"/>
        </w:rPr>
        <w:t>所定义的船长</w:t>
      </w:r>
      <w:r>
        <w:rPr>
          <w:rFonts w:hint="eastAsia"/>
          <w:szCs w:val="21"/>
        </w:rPr>
        <w:t>；</w:t>
      </w:r>
    </w:p>
    <w:p w:rsidR="00655F94" w:rsidRPr="00461D22" w:rsidRDefault="00655F94" w:rsidP="00FD2B55">
      <w:pPr>
        <w:ind w:firstLineChars="166" w:firstLine="349"/>
        <w:rPr>
          <w:szCs w:val="21"/>
        </w:rPr>
      </w:pPr>
      <w:r w:rsidRPr="00461D22">
        <w:rPr>
          <w:rFonts w:hint="eastAsia"/>
          <w:szCs w:val="21"/>
        </w:rPr>
        <w:t>（</w:t>
      </w:r>
      <w:r>
        <w:rPr>
          <w:rFonts w:hint="eastAsia"/>
          <w:szCs w:val="21"/>
        </w:rPr>
        <w:t>12</w:t>
      </w:r>
      <w:r w:rsidRPr="00461D22">
        <w:rPr>
          <w:rFonts w:hint="eastAsia"/>
          <w:szCs w:val="21"/>
        </w:rPr>
        <w:t>）船长</w:t>
      </w:r>
      <w:r w:rsidRPr="00461D22">
        <w:rPr>
          <w:rFonts w:hint="eastAsia"/>
          <w:i/>
          <w:szCs w:val="21"/>
        </w:rPr>
        <w:t>L</w:t>
      </w:r>
      <w:r w:rsidRPr="00461D22">
        <w:rPr>
          <w:rFonts w:hint="eastAsia"/>
          <w:i/>
          <w:szCs w:val="21"/>
          <w:vertAlign w:val="subscript"/>
        </w:rPr>
        <w:t>WL</w:t>
      </w:r>
      <w:r w:rsidRPr="00461D22">
        <w:rPr>
          <w:rFonts w:hint="eastAsia"/>
          <w:szCs w:val="21"/>
        </w:rPr>
        <w:t>：系指在最深分舱载重线两端的垂线间量得的长度。</w:t>
      </w:r>
    </w:p>
    <w:p w:rsidR="00655F94" w:rsidRPr="00FD2B55" w:rsidRDefault="00655F94" w:rsidP="00FD2B55">
      <w:pPr>
        <w:spacing w:line="240" w:lineRule="exact"/>
      </w:pPr>
    </w:p>
    <w:p w:rsidR="00655F94" w:rsidRPr="00FD2B55" w:rsidRDefault="00655F94" w:rsidP="00FD2B55">
      <w:pPr>
        <w:ind w:firstLineChars="200" w:firstLine="420"/>
        <w:rPr>
          <w:rFonts w:ascii="Univers" w:eastAsia="黑体" w:hAnsi="Univers"/>
          <w:kern w:val="0"/>
          <w:szCs w:val="21"/>
        </w:rPr>
      </w:pPr>
      <w:r w:rsidRPr="00FD2B55">
        <w:rPr>
          <w:rFonts w:ascii="Univers" w:eastAsia="黑体" w:hAnsi="Univers"/>
          <w:kern w:val="0"/>
          <w:szCs w:val="21"/>
        </w:rPr>
        <w:t xml:space="preserve">3.2.5 </w:t>
      </w:r>
      <w:r w:rsidRPr="00FD2B55">
        <w:rPr>
          <w:rFonts w:ascii="Univers" w:eastAsia="黑体" w:hAnsi="Univers" w:cs="Arial"/>
          <w:szCs w:val="21"/>
        </w:rPr>
        <w:t xml:space="preserve"> </w:t>
      </w:r>
      <w:r w:rsidRPr="00FD2B55">
        <w:rPr>
          <w:rFonts w:ascii="Univers" w:eastAsia="黑体" w:hAnsi="Univers" w:cs="Arial"/>
          <w:szCs w:val="21"/>
        </w:rPr>
        <w:t>要求的分</w:t>
      </w:r>
      <w:proofErr w:type="gramStart"/>
      <w:r w:rsidRPr="00FD2B55">
        <w:rPr>
          <w:rFonts w:ascii="Univers" w:eastAsia="黑体" w:hAnsi="Univers" w:cs="Arial"/>
          <w:szCs w:val="21"/>
        </w:rPr>
        <w:t>舱指数</w:t>
      </w:r>
      <w:proofErr w:type="gramEnd"/>
      <w:r w:rsidRPr="00FD2B55">
        <w:rPr>
          <w:rFonts w:ascii="Univers" w:eastAsia="黑体" w:hAnsi="Univers"/>
          <w:i/>
          <w:kern w:val="0"/>
          <w:szCs w:val="21"/>
        </w:rPr>
        <w:t>R</w:t>
      </w:r>
    </w:p>
    <w:p w:rsidR="00655F94" w:rsidRPr="00461D22" w:rsidRDefault="00655F94" w:rsidP="00655F94">
      <w:pPr>
        <w:ind w:firstLineChars="200" w:firstLine="420"/>
        <w:rPr>
          <w:szCs w:val="21"/>
        </w:rPr>
      </w:pPr>
      <w:r w:rsidRPr="00FD2B55">
        <w:rPr>
          <w:rFonts w:ascii="Univers" w:hAnsi="Univers"/>
          <w:szCs w:val="21"/>
        </w:rPr>
        <w:t>3.2.5.1</w:t>
      </w:r>
      <w:r w:rsidRPr="00461D22">
        <w:rPr>
          <w:rFonts w:hint="eastAsia"/>
          <w:szCs w:val="21"/>
        </w:rPr>
        <w:t xml:space="preserve">  </w:t>
      </w:r>
      <w:r w:rsidRPr="00461D22">
        <w:rPr>
          <w:rFonts w:hint="eastAsia"/>
          <w:szCs w:val="21"/>
        </w:rPr>
        <w:t>本</w:t>
      </w:r>
      <w:r w:rsidRPr="005D0267">
        <w:rPr>
          <w:rFonts w:hint="eastAsia"/>
          <w:szCs w:val="21"/>
        </w:rPr>
        <w:t>法规</w:t>
      </w:r>
      <w:r w:rsidRPr="00461D22">
        <w:rPr>
          <w:rFonts w:hint="eastAsia"/>
          <w:szCs w:val="21"/>
        </w:rPr>
        <w:t>旨在给船舶规定一个最低的分舱标准。</w:t>
      </w:r>
    </w:p>
    <w:p w:rsidR="00655F94" w:rsidRPr="00461D22" w:rsidRDefault="00655F94" w:rsidP="00655F94">
      <w:pPr>
        <w:ind w:firstLineChars="200" w:firstLine="420"/>
        <w:rPr>
          <w:szCs w:val="21"/>
        </w:rPr>
      </w:pPr>
      <w:r w:rsidRPr="00FD2B55">
        <w:rPr>
          <w:rFonts w:ascii="Univers" w:hAnsi="Univers"/>
          <w:szCs w:val="21"/>
        </w:rPr>
        <w:t>3.2.5.2</w:t>
      </w:r>
      <w:r w:rsidRPr="00461D22">
        <w:rPr>
          <w:rFonts w:hint="eastAsia"/>
          <w:szCs w:val="21"/>
        </w:rPr>
        <w:t xml:space="preserve">  </w:t>
      </w:r>
      <w:r w:rsidRPr="00461D22">
        <w:rPr>
          <w:rFonts w:hint="eastAsia"/>
          <w:szCs w:val="21"/>
        </w:rPr>
        <w:t>拟提供的分</w:t>
      </w:r>
      <w:proofErr w:type="gramStart"/>
      <w:r w:rsidRPr="00461D22">
        <w:rPr>
          <w:rFonts w:hint="eastAsia"/>
          <w:szCs w:val="21"/>
        </w:rPr>
        <w:t>舱程度</w:t>
      </w:r>
      <w:proofErr w:type="gramEnd"/>
      <w:r w:rsidRPr="00461D22">
        <w:rPr>
          <w:rFonts w:hint="eastAsia"/>
          <w:szCs w:val="21"/>
        </w:rPr>
        <w:t>应由下式所要求的分</w:t>
      </w:r>
      <w:proofErr w:type="gramStart"/>
      <w:r w:rsidRPr="00461D22">
        <w:rPr>
          <w:rFonts w:hint="eastAsia"/>
          <w:szCs w:val="21"/>
        </w:rPr>
        <w:t>舱指数</w:t>
      </w:r>
      <w:proofErr w:type="gramEnd"/>
      <w:r w:rsidRPr="00461D22">
        <w:rPr>
          <w:i/>
          <w:szCs w:val="21"/>
        </w:rPr>
        <w:t>R</w:t>
      </w:r>
      <w:r w:rsidRPr="00461D22">
        <w:rPr>
          <w:rFonts w:hint="eastAsia"/>
          <w:szCs w:val="21"/>
        </w:rPr>
        <w:t>来确定：</w:t>
      </w:r>
    </w:p>
    <w:p w:rsidR="00655F94" w:rsidRPr="00461D22" w:rsidRDefault="00655F94" w:rsidP="00655F94">
      <w:pPr>
        <w:ind w:firstLineChars="200" w:firstLine="420"/>
        <w:jc w:val="center"/>
        <w:rPr>
          <w:szCs w:val="21"/>
        </w:rPr>
      </w:pPr>
      <w:r w:rsidRPr="00461D22">
        <w:rPr>
          <w:szCs w:val="21"/>
        </w:rPr>
        <w:object w:dxaOrig="2560" w:dyaOrig="380">
          <v:shape id="_x0000_i1026" type="#_x0000_t75" style="width:128.4pt;height:20.4pt" o:ole="">
            <v:imagedata r:id="rId10" o:title=""/>
          </v:shape>
          <o:OLEObject Type="Embed" ProgID="Equation.3" ShapeID="_x0000_i1026" DrawAspect="Content" ObjectID="_1574057317" r:id="rId11"/>
        </w:object>
      </w:r>
    </w:p>
    <w:p w:rsidR="00655F94" w:rsidRPr="00461D22" w:rsidRDefault="00655F94" w:rsidP="00655F94">
      <w:pPr>
        <w:rPr>
          <w:szCs w:val="21"/>
        </w:rPr>
      </w:pPr>
      <w:r w:rsidRPr="00461D22">
        <w:rPr>
          <w:rFonts w:hint="eastAsia"/>
          <w:szCs w:val="21"/>
        </w:rPr>
        <w:t>式中：</w:t>
      </w:r>
      <w:r w:rsidRPr="00461D22">
        <w:rPr>
          <w:i/>
          <w:szCs w:val="21"/>
        </w:rPr>
        <w:t>Ls</w:t>
      </w:r>
      <w:r w:rsidRPr="00461D22">
        <w:rPr>
          <w:rFonts w:hint="eastAsia"/>
          <w:i/>
          <w:szCs w:val="21"/>
        </w:rPr>
        <w:t>—</w:t>
      </w:r>
      <w:r w:rsidRPr="00461D22">
        <w:rPr>
          <w:rFonts w:hint="eastAsia"/>
          <w:szCs w:val="21"/>
        </w:rPr>
        <w:t>—船舶分舱长度，</w:t>
      </w:r>
      <w:r w:rsidRPr="00461D22">
        <w:rPr>
          <w:szCs w:val="21"/>
        </w:rPr>
        <w:t>m</w:t>
      </w:r>
      <w:r w:rsidRPr="00461D22">
        <w:rPr>
          <w:rFonts w:hint="eastAsia"/>
          <w:szCs w:val="21"/>
        </w:rPr>
        <w:t>。</w:t>
      </w:r>
    </w:p>
    <w:p w:rsidR="00655F94" w:rsidRPr="00FD2B55" w:rsidRDefault="00655F94" w:rsidP="00FD2B55">
      <w:pPr>
        <w:spacing w:line="240" w:lineRule="exact"/>
      </w:pPr>
    </w:p>
    <w:p w:rsidR="00655F94" w:rsidRPr="00FD2B55" w:rsidRDefault="00655F94" w:rsidP="00FD2B55">
      <w:pPr>
        <w:ind w:firstLineChars="200" w:firstLine="420"/>
        <w:rPr>
          <w:rFonts w:ascii="Univers" w:eastAsia="黑体" w:hAnsi="Univers"/>
          <w:kern w:val="0"/>
          <w:szCs w:val="21"/>
        </w:rPr>
      </w:pPr>
      <w:r w:rsidRPr="00FD2B55">
        <w:rPr>
          <w:rFonts w:ascii="Univers" w:eastAsia="黑体" w:hAnsi="Univers" w:cs="Arial"/>
        </w:rPr>
        <w:t xml:space="preserve">3.2.6  </w:t>
      </w:r>
      <w:r w:rsidRPr="00FD2B55">
        <w:rPr>
          <w:rFonts w:ascii="Univers" w:eastAsia="黑体" w:hAnsi="Univers" w:cs="Arial"/>
          <w:szCs w:val="21"/>
        </w:rPr>
        <w:t>达到的分</w:t>
      </w:r>
      <w:proofErr w:type="gramStart"/>
      <w:r w:rsidRPr="00FD2B55">
        <w:rPr>
          <w:rFonts w:ascii="Univers" w:eastAsia="黑体" w:hAnsi="Univers" w:cs="Arial"/>
          <w:szCs w:val="21"/>
        </w:rPr>
        <w:t>舱指数</w:t>
      </w:r>
      <w:proofErr w:type="gramEnd"/>
      <w:r w:rsidRPr="00FD2B55">
        <w:rPr>
          <w:rFonts w:ascii="Univers" w:eastAsia="黑体" w:hAnsi="Univers"/>
          <w:i/>
          <w:kern w:val="0"/>
          <w:szCs w:val="21"/>
        </w:rPr>
        <w:t>A</w:t>
      </w:r>
    </w:p>
    <w:p w:rsidR="00655F94" w:rsidRPr="00461D22" w:rsidRDefault="00655F94" w:rsidP="00655F94">
      <w:pPr>
        <w:ind w:firstLineChars="200" w:firstLine="420"/>
        <w:rPr>
          <w:szCs w:val="21"/>
        </w:rPr>
      </w:pPr>
      <w:r w:rsidRPr="00FD2B55">
        <w:rPr>
          <w:rFonts w:ascii="Univers" w:hAnsi="Univers"/>
          <w:szCs w:val="21"/>
        </w:rPr>
        <w:t xml:space="preserve">3.2.6.1 </w:t>
      </w:r>
      <w:r w:rsidRPr="00461D22">
        <w:rPr>
          <w:rFonts w:hint="eastAsia"/>
          <w:szCs w:val="21"/>
        </w:rPr>
        <w:t xml:space="preserve"> </w:t>
      </w:r>
      <w:r w:rsidRPr="00461D22">
        <w:rPr>
          <w:rFonts w:hint="eastAsia"/>
          <w:szCs w:val="21"/>
        </w:rPr>
        <w:t>一般要求</w:t>
      </w:r>
    </w:p>
    <w:p w:rsidR="00655F94" w:rsidRPr="00461D22" w:rsidRDefault="00655F94" w:rsidP="00FD2B55">
      <w:pPr>
        <w:ind w:firstLineChars="153" w:firstLine="321"/>
        <w:rPr>
          <w:szCs w:val="21"/>
        </w:rPr>
      </w:pPr>
      <w:r w:rsidRPr="00461D22">
        <w:rPr>
          <w:rFonts w:hint="eastAsia"/>
          <w:szCs w:val="21"/>
        </w:rPr>
        <w:t>（</w:t>
      </w:r>
      <w:r w:rsidRPr="00461D22">
        <w:rPr>
          <w:szCs w:val="21"/>
        </w:rPr>
        <w:t>1</w:t>
      </w:r>
      <w:r w:rsidRPr="00461D22">
        <w:rPr>
          <w:rFonts w:hint="eastAsia"/>
          <w:szCs w:val="21"/>
        </w:rPr>
        <w:t>）按本条计算所得的达到的分</w:t>
      </w:r>
      <w:proofErr w:type="gramStart"/>
      <w:r w:rsidRPr="00461D22">
        <w:rPr>
          <w:rFonts w:hint="eastAsia"/>
          <w:szCs w:val="21"/>
        </w:rPr>
        <w:t>舱指数</w:t>
      </w:r>
      <w:proofErr w:type="gramEnd"/>
      <w:r w:rsidRPr="00461D22">
        <w:rPr>
          <w:i/>
          <w:szCs w:val="21"/>
        </w:rPr>
        <w:t>A</w:t>
      </w:r>
      <w:r w:rsidRPr="00461D22">
        <w:rPr>
          <w:rFonts w:hint="eastAsia"/>
          <w:szCs w:val="21"/>
        </w:rPr>
        <w:t>应满足：</w:t>
      </w:r>
      <w:r w:rsidRPr="00461D22">
        <w:rPr>
          <w:i/>
          <w:szCs w:val="21"/>
        </w:rPr>
        <w:t>A</w:t>
      </w:r>
      <w:r w:rsidRPr="00461D22">
        <w:rPr>
          <w:rFonts w:hint="eastAsia"/>
          <w:szCs w:val="21"/>
        </w:rPr>
        <w:t>不小于</w:t>
      </w:r>
      <w:r w:rsidRPr="00461D22">
        <w:rPr>
          <w:i/>
          <w:szCs w:val="21"/>
        </w:rPr>
        <w:t>R</w:t>
      </w:r>
      <w:r w:rsidR="005E272D" w:rsidRPr="005E272D">
        <w:rPr>
          <w:szCs w:val="21"/>
        </w:rPr>
        <w:t>；</w:t>
      </w:r>
    </w:p>
    <w:p w:rsidR="00655F94" w:rsidRPr="00461D22" w:rsidRDefault="00655F94" w:rsidP="00FD2B55">
      <w:pPr>
        <w:ind w:firstLineChars="153" w:firstLine="321"/>
        <w:rPr>
          <w:szCs w:val="21"/>
        </w:rPr>
      </w:pPr>
      <w:r w:rsidRPr="00461D22">
        <w:rPr>
          <w:rFonts w:hint="eastAsia"/>
          <w:szCs w:val="21"/>
        </w:rPr>
        <w:t>（</w:t>
      </w:r>
      <w:r w:rsidRPr="00461D22">
        <w:rPr>
          <w:szCs w:val="21"/>
        </w:rPr>
        <w:t>2</w:t>
      </w:r>
      <w:r w:rsidRPr="00461D22">
        <w:rPr>
          <w:rFonts w:hint="eastAsia"/>
          <w:szCs w:val="21"/>
        </w:rPr>
        <w:t>）船舶达到的分</w:t>
      </w:r>
      <w:proofErr w:type="gramStart"/>
      <w:r w:rsidRPr="00461D22">
        <w:rPr>
          <w:rFonts w:hint="eastAsia"/>
          <w:szCs w:val="21"/>
        </w:rPr>
        <w:t>舱指数</w:t>
      </w:r>
      <w:proofErr w:type="gramEnd"/>
      <w:r w:rsidRPr="00461D22">
        <w:rPr>
          <w:i/>
          <w:szCs w:val="21"/>
        </w:rPr>
        <w:t>A</w:t>
      </w:r>
      <w:r w:rsidRPr="00461D22">
        <w:rPr>
          <w:rFonts w:hint="eastAsia"/>
          <w:szCs w:val="21"/>
        </w:rPr>
        <w:t>应按下式计算：</w:t>
      </w:r>
    </w:p>
    <w:p w:rsidR="00655F94" w:rsidRPr="00461D22" w:rsidRDefault="00655F94" w:rsidP="00655F94">
      <w:pPr>
        <w:ind w:firstLineChars="200" w:firstLine="420"/>
        <w:jc w:val="center"/>
        <w:rPr>
          <w:szCs w:val="21"/>
        </w:rPr>
      </w:pPr>
      <w:r w:rsidRPr="00461D22">
        <w:rPr>
          <w:szCs w:val="21"/>
        </w:rPr>
        <w:object w:dxaOrig="1140" w:dyaOrig="400">
          <v:shape id="_x0000_i1027" type="#_x0000_t75" style="width:56.4pt;height:21.05pt" o:ole="">
            <v:imagedata r:id="rId12" o:title=""/>
          </v:shape>
          <o:OLEObject Type="Embed" ProgID="Equation.3" ShapeID="_x0000_i1027" DrawAspect="Content" ObjectID="_1574057318" r:id="rId13"/>
        </w:object>
      </w:r>
    </w:p>
    <w:p w:rsidR="00655F94" w:rsidRPr="00461D22" w:rsidRDefault="00655F94" w:rsidP="00655F94">
      <w:pPr>
        <w:rPr>
          <w:szCs w:val="21"/>
        </w:rPr>
      </w:pPr>
      <w:r w:rsidRPr="00461D22">
        <w:rPr>
          <w:rFonts w:hint="eastAsia"/>
          <w:szCs w:val="21"/>
        </w:rPr>
        <w:t>式中：</w:t>
      </w:r>
      <w:r w:rsidRPr="00461D22">
        <w:rPr>
          <w:i/>
          <w:szCs w:val="21"/>
        </w:rPr>
        <w:t>i</w:t>
      </w:r>
      <w:r w:rsidRPr="00461D22">
        <w:rPr>
          <w:rFonts w:hint="eastAsia"/>
          <w:szCs w:val="21"/>
        </w:rPr>
        <w:t>——表示所考虑的每一个舱</w:t>
      </w:r>
      <w:proofErr w:type="gramStart"/>
      <w:r w:rsidRPr="00461D22">
        <w:rPr>
          <w:rFonts w:hint="eastAsia"/>
          <w:szCs w:val="21"/>
        </w:rPr>
        <w:t>或舱组</w:t>
      </w:r>
      <w:proofErr w:type="gramEnd"/>
      <w:r w:rsidRPr="00461D22">
        <w:rPr>
          <w:rFonts w:hint="eastAsia"/>
          <w:szCs w:val="21"/>
        </w:rPr>
        <w:t>；</w:t>
      </w:r>
    </w:p>
    <w:p w:rsidR="00655F94" w:rsidRPr="00461D22" w:rsidRDefault="00655F94" w:rsidP="00655F94">
      <w:pPr>
        <w:ind w:firstLineChars="300" w:firstLine="630"/>
        <w:rPr>
          <w:szCs w:val="21"/>
        </w:rPr>
      </w:pPr>
      <w:r w:rsidRPr="00461D22">
        <w:rPr>
          <w:i/>
          <w:szCs w:val="21"/>
        </w:rPr>
        <w:t>p</w:t>
      </w:r>
      <w:r w:rsidRPr="00461D22">
        <w:rPr>
          <w:i/>
          <w:szCs w:val="21"/>
          <w:vertAlign w:val="subscript"/>
        </w:rPr>
        <w:t>i</w:t>
      </w:r>
      <w:r w:rsidRPr="00461D22">
        <w:rPr>
          <w:rFonts w:hint="eastAsia"/>
          <w:szCs w:val="21"/>
        </w:rPr>
        <w:t>——表示所考虑的舱</w:t>
      </w:r>
      <w:proofErr w:type="gramStart"/>
      <w:r w:rsidRPr="00461D22">
        <w:rPr>
          <w:rFonts w:hint="eastAsia"/>
          <w:szCs w:val="21"/>
        </w:rPr>
        <w:t>或舱组</w:t>
      </w:r>
      <w:proofErr w:type="gramEnd"/>
      <w:r w:rsidRPr="00461D22">
        <w:rPr>
          <w:rFonts w:hint="eastAsia"/>
          <w:szCs w:val="21"/>
        </w:rPr>
        <w:t>可能浸水的概率，不考虑任何水平分隔；</w:t>
      </w:r>
    </w:p>
    <w:p w:rsidR="00655F94" w:rsidRPr="00461D22" w:rsidRDefault="00655F94" w:rsidP="00655F94">
      <w:pPr>
        <w:ind w:firstLineChars="300" w:firstLine="630"/>
        <w:rPr>
          <w:szCs w:val="21"/>
        </w:rPr>
      </w:pPr>
      <w:proofErr w:type="spellStart"/>
      <w:r w:rsidRPr="00461D22">
        <w:rPr>
          <w:i/>
          <w:szCs w:val="21"/>
        </w:rPr>
        <w:t>s</w:t>
      </w:r>
      <w:r w:rsidRPr="00461D22">
        <w:rPr>
          <w:i/>
          <w:szCs w:val="21"/>
          <w:vertAlign w:val="subscript"/>
        </w:rPr>
        <w:t>i</w:t>
      </w:r>
      <w:proofErr w:type="spellEnd"/>
      <w:r w:rsidRPr="00461D22">
        <w:rPr>
          <w:rFonts w:hint="eastAsia"/>
          <w:szCs w:val="21"/>
        </w:rPr>
        <w:t>——表示所考虑的舱</w:t>
      </w:r>
      <w:proofErr w:type="gramStart"/>
      <w:r w:rsidRPr="00461D22">
        <w:rPr>
          <w:rFonts w:hint="eastAsia"/>
          <w:szCs w:val="21"/>
        </w:rPr>
        <w:t>或舱组浸水</w:t>
      </w:r>
      <w:proofErr w:type="gramEnd"/>
      <w:r w:rsidRPr="00461D22">
        <w:rPr>
          <w:rFonts w:hint="eastAsia"/>
          <w:szCs w:val="21"/>
        </w:rPr>
        <w:t>后的生存概率，包括任何水平分隔的影响。</w:t>
      </w:r>
    </w:p>
    <w:p w:rsidR="00655F94" w:rsidRPr="00461D22" w:rsidRDefault="00655F94" w:rsidP="00FD2B55">
      <w:pPr>
        <w:ind w:firstLineChars="166" w:firstLine="349"/>
        <w:rPr>
          <w:szCs w:val="21"/>
        </w:rPr>
      </w:pPr>
      <w:r w:rsidRPr="00461D22">
        <w:rPr>
          <w:rFonts w:hint="eastAsia"/>
          <w:szCs w:val="21"/>
        </w:rPr>
        <w:t>（</w:t>
      </w:r>
      <w:r w:rsidRPr="00461D22">
        <w:rPr>
          <w:szCs w:val="21"/>
        </w:rPr>
        <w:t>3</w:t>
      </w:r>
      <w:r w:rsidRPr="00461D22">
        <w:rPr>
          <w:rFonts w:hint="eastAsia"/>
          <w:szCs w:val="21"/>
        </w:rPr>
        <w:t>）在计算</w:t>
      </w:r>
      <w:r w:rsidRPr="00461D22">
        <w:rPr>
          <w:i/>
          <w:szCs w:val="21"/>
        </w:rPr>
        <w:t>A</w:t>
      </w:r>
      <w:r w:rsidRPr="00461D22">
        <w:rPr>
          <w:rFonts w:hint="eastAsia"/>
          <w:szCs w:val="21"/>
        </w:rPr>
        <w:t>时应采用水平纵倾</w:t>
      </w:r>
      <w:r w:rsidR="005E272D">
        <w:rPr>
          <w:rFonts w:hint="eastAsia"/>
          <w:szCs w:val="21"/>
        </w:rPr>
        <w:t>；</w:t>
      </w:r>
    </w:p>
    <w:p w:rsidR="00655F94" w:rsidRPr="00461D22" w:rsidRDefault="00655F94" w:rsidP="00FD2B55">
      <w:pPr>
        <w:ind w:firstLineChars="166" w:firstLine="349"/>
        <w:rPr>
          <w:szCs w:val="21"/>
        </w:rPr>
      </w:pPr>
      <w:r w:rsidRPr="00461D22">
        <w:rPr>
          <w:rFonts w:hint="eastAsia"/>
          <w:szCs w:val="21"/>
        </w:rPr>
        <w:t>（</w:t>
      </w:r>
      <w:r w:rsidRPr="00461D22">
        <w:rPr>
          <w:szCs w:val="21"/>
        </w:rPr>
        <w:t>4</w:t>
      </w:r>
      <w:r w:rsidRPr="00461D22">
        <w:rPr>
          <w:rFonts w:hint="eastAsia"/>
          <w:szCs w:val="21"/>
        </w:rPr>
        <w:t>）该总和仅包括那些有助于增加达到的分</w:t>
      </w:r>
      <w:proofErr w:type="gramStart"/>
      <w:r w:rsidRPr="00461D22">
        <w:rPr>
          <w:rFonts w:hint="eastAsia"/>
          <w:szCs w:val="21"/>
        </w:rPr>
        <w:t>舱指数</w:t>
      </w:r>
      <w:proofErr w:type="gramEnd"/>
      <w:r w:rsidRPr="00461D22">
        <w:rPr>
          <w:i/>
          <w:szCs w:val="21"/>
        </w:rPr>
        <w:t>A</w:t>
      </w:r>
      <w:r w:rsidRPr="00461D22">
        <w:rPr>
          <w:rFonts w:hint="eastAsia"/>
          <w:szCs w:val="21"/>
        </w:rPr>
        <w:t>值的浸水情况</w:t>
      </w:r>
      <w:r w:rsidR="005E272D">
        <w:rPr>
          <w:rFonts w:hint="eastAsia"/>
          <w:szCs w:val="21"/>
        </w:rPr>
        <w:t>；</w:t>
      </w:r>
    </w:p>
    <w:p w:rsidR="00655F94" w:rsidRPr="00461D22" w:rsidRDefault="00655F94" w:rsidP="00FD2B55">
      <w:pPr>
        <w:ind w:firstLineChars="166" w:firstLine="349"/>
        <w:rPr>
          <w:szCs w:val="21"/>
        </w:rPr>
      </w:pPr>
      <w:r w:rsidRPr="00461D22">
        <w:rPr>
          <w:rFonts w:hint="eastAsia"/>
          <w:szCs w:val="21"/>
        </w:rPr>
        <w:t>（</w:t>
      </w:r>
      <w:r w:rsidRPr="00461D22">
        <w:rPr>
          <w:szCs w:val="21"/>
        </w:rPr>
        <w:t>5</w:t>
      </w:r>
      <w:r w:rsidRPr="00461D22">
        <w:rPr>
          <w:rFonts w:hint="eastAsia"/>
          <w:szCs w:val="21"/>
        </w:rPr>
        <w:t>）上述公式所表示的总和应计及整个船长</w:t>
      </w:r>
      <w:r w:rsidRPr="00461D22">
        <w:rPr>
          <w:rFonts w:hint="eastAsia"/>
          <w:i/>
          <w:szCs w:val="21"/>
        </w:rPr>
        <w:t>Ls</w:t>
      </w:r>
      <w:r w:rsidRPr="00461D22">
        <w:rPr>
          <w:rFonts w:hint="eastAsia"/>
          <w:szCs w:val="21"/>
        </w:rPr>
        <w:t>范围内单个舱或两个或更多相邻舱浸水的所有情况</w:t>
      </w:r>
      <w:r w:rsidR="005E272D">
        <w:rPr>
          <w:rFonts w:hint="eastAsia"/>
          <w:szCs w:val="21"/>
        </w:rPr>
        <w:t>；</w:t>
      </w:r>
    </w:p>
    <w:p w:rsidR="00655F94" w:rsidRPr="00461D22" w:rsidRDefault="00655F94" w:rsidP="00FD2B55">
      <w:pPr>
        <w:ind w:firstLineChars="166" w:firstLine="349"/>
        <w:rPr>
          <w:szCs w:val="21"/>
        </w:rPr>
      </w:pPr>
      <w:r w:rsidRPr="00461D22">
        <w:rPr>
          <w:rFonts w:hint="eastAsia"/>
          <w:szCs w:val="21"/>
        </w:rPr>
        <w:t>（</w:t>
      </w:r>
      <w:r w:rsidRPr="00461D22">
        <w:rPr>
          <w:szCs w:val="21"/>
        </w:rPr>
        <w:t>6</w:t>
      </w:r>
      <w:r w:rsidRPr="00461D22">
        <w:rPr>
          <w:rFonts w:hint="eastAsia"/>
          <w:szCs w:val="21"/>
        </w:rPr>
        <w:t>）若</w:t>
      </w:r>
      <w:proofErr w:type="gramStart"/>
      <w:r w:rsidRPr="00461D22">
        <w:rPr>
          <w:rFonts w:hint="eastAsia"/>
          <w:szCs w:val="21"/>
        </w:rPr>
        <w:t>设有边舱，边舱</w:t>
      </w:r>
      <w:proofErr w:type="gramEnd"/>
      <w:r w:rsidRPr="00461D22">
        <w:rPr>
          <w:rFonts w:hint="eastAsia"/>
          <w:szCs w:val="21"/>
        </w:rPr>
        <w:t>浸水的所有情况应加入公式所表示的总和中；此外，</w:t>
      </w:r>
      <w:proofErr w:type="gramStart"/>
      <w:r w:rsidRPr="00461D22">
        <w:rPr>
          <w:rFonts w:hint="eastAsia"/>
          <w:szCs w:val="21"/>
        </w:rPr>
        <w:t>边舱或舱组</w:t>
      </w:r>
      <w:proofErr w:type="gramEnd"/>
      <w:r w:rsidRPr="00461D22">
        <w:rPr>
          <w:rFonts w:hint="eastAsia"/>
          <w:szCs w:val="21"/>
        </w:rPr>
        <w:t>和其相邻的内侧舱</w:t>
      </w:r>
      <w:proofErr w:type="gramStart"/>
      <w:r w:rsidRPr="00461D22">
        <w:rPr>
          <w:rFonts w:hint="eastAsia"/>
          <w:szCs w:val="21"/>
        </w:rPr>
        <w:t>或舱组</w:t>
      </w:r>
      <w:proofErr w:type="gramEnd"/>
      <w:r w:rsidRPr="00461D22">
        <w:rPr>
          <w:rFonts w:hint="eastAsia"/>
          <w:szCs w:val="21"/>
        </w:rPr>
        <w:t>之间同时浸水的所有情况也应加入总和，此时假定</w:t>
      </w:r>
      <w:proofErr w:type="gramStart"/>
      <w:r w:rsidRPr="00461D22">
        <w:rPr>
          <w:rFonts w:hint="eastAsia"/>
          <w:szCs w:val="21"/>
        </w:rPr>
        <w:t>一</w:t>
      </w:r>
      <w:proofErr w:type="gramEnd"/>
      <w:r w:rsidRPr="00461D22">
        <w:rPr>
          <w:rFonts w:hint="eastAsia"/>
          <w:szCs w:val="21"/>
        </w:rPr>
        <w:t>矩形穿透</w:t>
      </w:r>
      <w:proofErr w:type="gramStart"/>
      <w:r w:rsidRPr="00461D22">
        <w:rPr>
          <w:rFonts w:hint="eastAsia"/>
          <w:szCs w:val="21"/>
        </w:rPr>
        <w:t>扩展至船中心线</w:t>
      </w:r>
      <w:proofErr w:type="gramEnd"/>
      <w:r w:rsidR="005E272D">
        <w:rPr>
          <w:rFonts w:hint="eastAsia"/>
          <w:szCs w:val="21"/>
        </w:rPr>
        <w:t>，</w:t>
      </w:r>
      <w:r w:rsidRPr="00461D22">
        <w:rPr>
          <w:rFonts w:hint="eastAsia"/>
          <w:szCs w:val="21"/>
        </w:rPr>
        <w:t>但不包括中心线处舱壁的破损</w:t>
      </w:r>
      <w:r w:rsidR="005E272D">
        <w:rPr>
          <w:rFonts w:hint="eastAsia"/>
          <w:szCs w:val="21"/>
        </w:rPr>
        <w:t>；</w:t>
      </w:r>
    </w:p>
    <w:p w:rsidR="00655F94" w:rsidRPr="00461D22" w:rsidRDefault="00655F94" w:rsidP="00FD2B55">
      <w:pPr>
        <w:ind w:firstLineChars="166" w:firstLine="349"/>
        <w:rPr>
          <w:szCs w:val="21"/>
        </w:rPr>
      </w:pPr>
      <w:r w:rsidRPr="00461D22">
        <w:rPr>
          <w:rFonts w:hint="eastAsia"/>
          <w:szCs w:val="21"/>
        </w:rPr>
        <w:t>（</w:t>
      </w:r>
      <w:r w:rsidRPr="00461D22">
        <w:rPr>
          <w:szCs w:val="21"/>
        </w:rPr>
        <w:t>7</w:t>
      </w:r>
      <w:r w:rsidRPr="00461D22">
        <w:rPr>
          <w:rFonts w:hint="eastAsia"/>
          <w:szCs w:val="21"/>
        </w:rPr>
        <w:t>）破损的垂向范围假定为从基线向上扩展至水线以上或更高的任一水密水平分隔</w:t>
      </w:r>
      <w:r w:rsidR="005E272D">
        <w:rPr>
          <w:rFonts w:hint="eastAsia"/>
          <w:szCs w:val="21"/>
        </w:rPr>
        <w:t>；</w:t>
      </w:r>
      <w:r w:rsidRPr="00461D22">
        <w:rPr>
          <w:rFonts w:hint="eastAsia"/>
          <w:szCs w:val="21"/>
        </w:rPr>
        <w:t>然而，如果一个较小范围的破损会产生更为严重的后果，则须假定为该范围</w:t>
      </w:r>
      <w:r>
        <w:rPr>
          <w:rFonts w:hint="eastAsia"/>
          <w:szCs w:val="21"/>
        </w:rPr>
        <w:t>。</w:t>
      </w:r>
    </w:p>
    <w:p w:rsidR="00655F94" w:rsidRPr="00461D22" w:rsidRDefault="00655F94" w:rsidP="00FD2B55">
      <w:pPr>
        <w:ind w:firstLineChars="166" w:firstLine="349"/>
        <w:rPr>
          <w:szCs w:val="21"/>
        </w:rPr>
      </w:pPr>
      <w:r w:rsidRPr="00461D22">
        <w:rPr>
          <w:rFonts w:hint="eastAsia"/>
          <w:szCs w:val="21"/>
        </w:rPr>
        <w:t>（</w:t>
      </w:r>
      <w:r w:rsidRPr="00461D22">
        <w:rPr>
          <w:szCs w:val="21"/>
        </w:rPr>
        <w:t>8</w:t>
      </w:r>
      <w:r w:rsidRPr="00461D22">
        <w:rPr>
          <w:rFonts w:hint="eastAsia"/>
          <w:szCs w:val="21"/>
        </w:rPr>
        <w:t>）如在假定浸水</w:t>
      </w:r>
      <w:proofErr w:type="gramStart"/>
      <w:r w:rsidRPr="00461D22">
        <w:rPr>
          <w:rFonts w:hint="eastAsia"/>
          <w:szCs w:val="21"/>
        </w:rPr>
        <w:t>舱范围</w:t>
      </w:r>
      <w:proofErr w:type="gramEnd"/>
      <w:r w:rsidRPr="00461D22">
        <w:rPr>
          <w:rFonts w:hint="eastAsia"/>
          <w:szCs w:val="21"/>
        </w:rPr>
        <w:t>内设有管子、管弄或隧道，其布置必须保证累进浸水不会扩展到那些假定浸水的舱室以外的其他舱室。然而，如果证实累进浸水的影响能</w:t>
      </w:r>
      <w:proofErr w:type="gramStart"/>
      <w:r w:rsidRPr="00461D22">
        <w:rPr>
          <w:rFonts w:hint="eastAsia"/>
          <w:szCs w:val="21"/>
        </w:rPr>
        <w:t>被容易</w:t>
      </w:r>
      <w:proofErr w:type="gramEnd"/>
      <w:r w:rsidRPr="00461D22">
        <w:rPr>
          <w:rFonts w:hint="eastAsia"/>
          <w:szCs w:val="21"/>
        </w:rPr>
        <w:t>地控制并且不损害船舶的安全，则可允许较小的累进浸水</w:t>
      </w:r>
      <w:r w:rsidR="005E272D">
        <w:rPr>
          <w:rFonts w:hint="eastAsia"/>
          <w:szCs w:val="21"/>
        </w:rPr>
        <w:t>；</w:t>
      </w:r>
    </w:p>
    <w:p w:rsidR="00655F94" w:rsidRPr="00461D22" w:rsidRDefault="00655F94" w:rsidP="00FD2B55">
      <w:pPr>
        <w:ind w:firstLineChars="166" w:firstLine="349"/>
        <w:rPr>
          <w:szCs w:val="21"/>
        </w:rPr>
      </w:pPr>
      <w:r w:rsidRPr="00461D22">
        <w:rPr>
          <w:rFonts w:hint="eastAsia"/>
          <w:szCs w:val="21"/>
        </w:rPr>
        <w:t>（</w:t>
      </w:r>
      <w:r w:rsidRPr="00461D22">
        <w:rPr>
          <w:szCs w:val="21"/>
        </w:rPr>
        <w:t>9</w:t>
      </w:r>
      <w:r w:rsidRPr="00461D22">
        <w:rPr>
          <w:rFonts w:hint="eastAsia"/>
          <w:szCs w:val="21"/>
        </w:rPr>
        <w:t>）在根据本规则进行浸水计算时，只需假定船壳有一个破洞。</w:t>
      </w:r>
    </w:p>
    <w:p w:rsidR="00655F94" w:rsidRPr="00461D22" w:rsidRDefault="00655F94" w:rsidP="00655F94">
      <w:pPr>
        <w:ind w:firstLineChars="200" w:firstLine="420"/>
        <w:rPr>
          <w:szCs w:val="21"/>
        </w:rPr>
      </w:pPr>
      <w:r w:rsidRPr="00FD2B55">
        <w:rPr>
          <w:rFonts w:ascii="Univers" w:hAnsi="Univers"/>
          <w:szCs w:val="21"/>
        </w:rPr>
        <w:t xml:space="preserve">3.2.6.2 </w:t>
      </w:r>
      <w:r w:rsidRPr="00461D22">
        <w:rPr>
          <w:rFonts w:hint="eastAsia"/>
          <w:szCs w:val="21"/>
        </w:rPr>
        <w:t xml:space="preserve"> </w:t>
      </w:r>
      <w:r w:rsidRPr="00461D22">
        <w:rPr>
          <w:rFonts w:hint="eastAsia"/>
          <w:szCs w:val="21"/>
        </w:rPr>
        <w:t>因数</w:t>
      </w:r>
      <w:r w:rsidRPr="00461D22">
        <w:rPr>
          <w:i/>
          <w:szCs w:val="21"/>
        </w:rPr>
        <w:t>p</w:t>
      </w:r>
      <w:r w:rsidRPr="00461D22">
        <w:rPr>
          <w:i/>
          <w:szCs w:val="21"/>
          <w:vertAlign w:val="subscript"/>
        </w:rPr>
        <w:t>i</w:t>
      </w:r>
      <w:r w:rsidRPr="00461D22">
        <w:rPr>
          <w:rFonts w:hint="eastAsia"/>
          <w:szCs w:val="21"/>
        </w:rPr>
        <w:t>的计算</w:t>
      </w:r>
    </w:p>
    <w:p w:rsidR="00655F94" w:rsidRPr="00461D22" w:rsidRDefault="00FD2B55" w:rsidP="00FD2B55">
      <w:pPr>
        <w:rPr>
          <w:szCs w:val="21"/>
        </w:rPr>
      </w:pPr>
      <w:r>
        <w:rPr>
          <w:rFonts w:hint="eastAsia"/>
          <w:szCs w:val="21"/>
        </w:rPr>
        <w:t xml:space="preserve">   </w:t>
      </w:r>
      <w:r w:rsidR="00655F94" w:rsidRPr="00461D22">
        <w:rPr>
          <w:rFonts w:hint="eastAsia"/>
          <w:szCs w:val="21"/>
        </w:rPr>
        <w:t>（</w:t>
      </w:r>
      <w:r w:rsidR="00655F94" w:rsidRPr="00461D22">
        <w:rPr>
          <w:szCs w:val="21"/>
        </w:rPr>
        <w:t>1</w:t>
      </w:r>
      <w:r w:rsidR="00655F94" w:rsidRPr="00461D22">
        <w:rPr>
          <w:rFonts w:hint="eastAsia"/>
          <w:szCs w:val="21"/>
        </w:rPr>
        <w:t>）采用下列注释，根据不同的情况按本条①计算因数</w:t>
      </w:r>
      <w:r w:rsidR="00655F94" w:rsidRPr="00461D22">
        <w:rPr>
          <w:i/>
          <w:szCs w:val="21"/>
        </w:rPr>
        <w:t>p</w:t>
      </w:r>
      <w:r w:rsidR="00655F94" w:rsidRPr="00461D22">
        <w:rPr>
          <w:i/>
          <w:szCs w:val="21"/>
          <w:vertAlign w:val="subscript"/>
        </w:rPr>
        <w:t>i</w:t>
      </w:r>
      <w:r w:rsidR="00655F94" w:rsidRPr="00461D22">
        <w:rPr>
          <w:rFonts w:hint="eastAsia"/>
          <w:szCs w:val="21"/>
        </w:rPr>
        <w:t>：</w:t>
      </w:r>
    </w:p>
    <w:p w:rsidR="00655F94" w:rsidRPr="00461D22" w:rsidRDefault="00655F94" w:rsidP="00655F94">
      <w:pPr>
        <w:ind w:firstLineChars="200" w:firstLine="420"/>
        <w:rPr>
          <w:szCs w:val="21"/>
        </w:rPr>
      </w:pPr>
      <w:r w:rsidRPr="00461D22">
        <w:rPr>
          <w:i/>
          <w:szCs w:val="21"/>
        </w:rPr>
        <w:t>x</w:t>
      </w:r>
      <w:r w:rsidRPr="00461D22">
        <w:rPr>
          <w:i/>
          <w:szCs w:val="21"/>
          <w:vertAlign w:val="subscript"/>
        </w:rPr>
        <w:t>1</w:t>
      </w:r>
      <w:r w:rsidRPr="00461D22">
        <w:rPr>
          <w:rFonts w:hint="eastAsia"/>
          <w:szCs w:val="21"/>
        </w:rPr>
        <w:t>＝从</w:t>
      </w:r>
      <w:r w:rsidRPr="00461D22">
        <w:rPr>
          <w:i/>
          <w:szCs w:val="21"/>
        </w:rPr>
        <w:t>Ls</w:t>
      </w:r>
      <w:r w:rsidRPr="00461D22">
        <w:rPr>
          <w:rFonts w:hint="eastAsia"/>
          <w:szCs w:val="21"/>
        </w:rPr>
        <w:t>的后端点到所考虑的舱室后端最前部的距离；</w:t>
      </w:r>
    </w:p>
    <w:p w:rsidR="00655F94" w:rsidRPr="00461D22" w:rsidRDefault="00655F94" w:rsidP="00655F94">
      <w:pPr>
        <w:ind w:firstLineChars="200" w:firstLine="420"/>
        <w:rPr>
          <w:szCs w:val="21"/>
        </w:rPr>
      </w:pPr>
      <w:r w:rsidRPr="00461D22">
        <w:rPr>
          <w:i/>
          <w:szCs w:val="21"/>
        </w:rPr>
        <w:lastRenderedPageBreak/>
        <w:t>x</w:t>
      </w:r>
      <w:r w:rsidRPr="00461D22">
        <w:rPr>
          <w:i/>
          <w:szCs w:val="21"/>
          <w:vertAlign w:val="subscript"/>
        </w:rPr>
        <w:t>2</w:t>
      </w:r>
      <w:r w:rsidRPr="00461D22">
        <w:rPr>
          <w:rFonts w:hint="eastAsia"/>
          <w:szCs w:val="21"/>
        </w:rPr>
        <w:t>＝从</w:t>
      </w:r>
      <w:r w:rsidRPr="00461D22">
        <w:rPr>
          <w:i/>
          <w:szCs w:val="21"/>
        </w:rPr>
        <w:t>Ls</w:t>
      </w:r>
      <w:r w:rsidRPr="00461D22">
        <w:rPr>
          <w:rFonts w:hint="eastAsia"/>
          <w:szCs w:val="21"/>
        </w:rPr>
        <w:t>的后端点到所考虑的舱室前端最后部的距离；</w:t>
      </w:r>
    </w:p>
    <w:p w:rsidR="00655F94" w:rsidRPr="00461D22" w:rsidRDefault="00655F94" w:rsidP="00655F94">
      <w:pPr>
        <w:ind w:firstLineChars="200" w:firstLine="420"/>
        <w:jc w:val="center"/>
        <w:rPr>
          <w:szCs w:val="21"/>
        </w:rPr>
      </w:pPr>
      <w:r w:rsidRPr="00461D22">
        <w:rPr>
          <w:szCs w:val="21"/>
        </w:rPr>
        <w:object w:dxaOrig="780" w:dyaOrig="700">
          <v:shape id="_x0000_i1028" type="#_x0000_t75" style="width:39.4pt;height:38.05pt" o:ole="">
            <v:imagedata r:id="rId14" o:title=""/>
          </v:shape>
          <o:OLEObject Type="Embed" ProgID="Equation.3" ShapeID="_x0000_i1028" DrawAspect="Content" ObjectID="_1574057319" r:id="rId15"/>
        </w:object>
      </w:r>
    </w:p>
    <w:p w:rsidR="00655F94" w:rsidRPr="00461D22" w:rsidRDefault="00655F94" w:rsidP="00655F94">
      <w:pPr>
        <w:ind w:firstLineChars="200" w:firstLine="420"/>
        <w:jc w:val="center"/>
        <w:rPr>
          <w:szCs w:val="21"/>
        </w:rPr>
      </w:pPr>
      <w:r w:rsidRPr="00461D22">
        <w:rPr>
          <w:szCs w:val="21"/>
        </w:rPr>
        <w:object w:dxaOrig="780" w:dyaOrig="700">
          <v:shape id="_x0000_i1029" type="#_x0000_t75" style="width:39.4pt;height:38.05pt" o:ole="">
            <v:imagedata r:id="rId16" o:title=""/>
          </v:shape>
          <o:OLEObject Type="Embed" ProgID="Equation.3" ShapeID="_x0000_i1029" DrawAspect="Content" ObjectID="_1574057320" r:id="rId17"/>
        </w:object>
      </w:r>
    </w:p>
    <w:p w:rsidR="00655F94" w:rsidRPr="00461D22" w:rsidRDefault="00655F94" w:rsidP="00655F94">
      <w:pPr>
        <w:ind w:firstLineChars="200" w:firstLine="420"/>
        <w:jc w:val="center"/>
        <w:rPr>
          <w:szCs w:val="21"/>
        </w:rPr>
      </w:pPr>
      <w:r w:rsidRPr="00461D22">
        <w:rPr>
          <w:szCs w:val="21"/>
        </w:rPr>
        <w:object w:dxaOrig="1540" w:dyaOrig="340">
          <v:shape id="_x0000_i1030" type="#_x0000_t75" style="width:77.45pt;height:18.35pt" o:ole="">
            <v:imagedata r:id="rId18" o:title=""/>
          </v:shape>
          <o:OLEObject Type="Embed" ProgID="Equation.3" ShapeID="_x0000_i1030" DrawAspect="Content" ObjectID="_1574057321" r:id="rId19"/>
        </w:object>
      </w:r>
    </w:p>
    <w:p w:rsidR="00655F94" w:rsidRPr="00461D22" w:rsidRDefault="00655F94" w:rsidP="00655F94">
      <w:pPr>
        <w:ind w:firstLineChars="200" w:firstLine="420"/>
        <w:jc w:val="center"/>
        <w:rPr>
          <w:szCs w:val="21"/>
        </w:rPr>
      </w:pPr>
      <w:r w:rsidRPr="00461D22">
        <w:rPr>
          <w:szCs w:val="21"/>
        </w:rPr>
        <w:object w:dxaOrig="1180" w:dyaOrig="340">
          <v:shape id="_x0000_i1031" type="#_x0000_t75" style="width:59.1pt;height:18.35pt" o:ole="">
            <v:imagedata r:id="rId20" o:title=""/>
          </v:shape>
          <o:OLEObject Type="Embed" ProgID="Equation.3" ShapeID="_x0000_i1031" DrawAspect="Content" ObjectID="_1574057322" r:id="rId21"/>
        </w:object>
      </w:r>
    </w:p>
    <w:p w:rsidR="00655F94" w:rsidRPr="00461D22" w:rsidRDefault="00655F94" w:rsidP="00655F94">
      <w:pPr>
        <w:ind w:firstLineChars="200" w:firstLine="420"/>
        <w:jc w:val="center"/>
        <w:rPr>
          <w:szCs w:val="21"/>
        </w:rPr>
      </w:pPr>
      <w:r w:rsidRPr="00461D22">
        <w:rPr>
          <w:szCs w:val="21"/>
        </w:rPr>
        <w:object w:dxaOrig="1080" w:dyaOrig="279">
          <v:shape id="_x0000_i1032" type="#_x0000_t75" style="width:54.35pt;height:15.6pt" o:ole="">
            <v:imagedata r:id="rId22" o:title=""/>
          </v:shape>
          <o:OLEObject Type="Embed" ProgID="Equation.3" ShapeID="_x0000_i1032" DrawAspect="Content" ObjectID="_1574057323" r:id="rId23"/>
        </w:object>
      </w:r>
      <w:r w:rsidRPr="00461D22">
        <w:rPr>
          <w:rFonts w:hint="eastAsia"/>
          <w:szCs w:val="21"/>
        </w:rPr>
        <w:t>，如</w:t>
      </w:r>
      <w:r w:rsidRPr="005B4916">
        <w:rPr>
          <w:position w:val="-6"/>
          <w:szCs w:val="21"/>
        </w:rPr>
        <w:object w:dxaOrig="620" w:dyaOrig="279">
          <v:shape id="_x0000_i1033" type="#_x0000_t75" style="width:30.55pt;height:15.6pt" o:ole="">
            <v:imagedata r:id="rId24" o:title=""/>
          </v:shape>
          <o:OLEObject Type="Embed" ProgID="Equation.3" ShapeID="_x0000_i1033" DrawAspect="Content" ObjectID="_1574057324" r:id="rId25"/>
        </w:object>
      </w:r>
    </w:p>
    <w:p w:rsidR="00655F94" w:rsidRPr="00461D22" w:rsidRDefault="00655F94" w:rsidP="00655F94">
      <w:pPr>
        <w:ind w:firstLineChars="200" w:firstLine="420"/>
        <w:rPr>
          <w:szCs w:val="21"/>
        </w:rPr>
      </w:pPr>
      <w:r w:rsidRPr="00461D22">
        <w:rPr>
          <w:rFonts w:hint="eastAsia"/>
          <w:szCs w:val="21"/>
        </w:rPr>
        <w:t>最大无因次破损长</w:t>
      </w:r>
      <w:r w:rsidRPr="00461D22">
        <w:rPr>
          <w:position w:val="-30"/>
          <w:szCs w:val="21"/>
        </w:rPr>
        <w:object w:dxaOrig="1020" w:dyaOrig="680">
          <v:shape id="_x0000_i1034" type="#_x0000_t75" style="width:51.6pt;height:36.7pt" o:ole="">
            <v:imagedata r:id="rId26" o:title=""/>
          </v:shape>
          <o:OLEObject Type="Embed" ProgID="Equation.3" ShapeID="_x0000_i1034" DrawAspect="Content" ObjectID="_1574057325" r:id="rId27"/>
        </w:object>
      </w:r>
      <w:r w:rsidRPr="00461D22">
        <w:rPr>
          <w:rFonts w:hint="eastAsia"/>
          <w:szCs w:val="21"/>
        </w:rPr>
        <w:t>，但不大于</w:t>
      </w:r>
      <w:r w:rsidRPr="00461D22">
        <w:rPr>
          <w:rFonts w:hint="eastAsia"/>
          <w:szCs w:val="21"/>
        </w:rPr>
        <w:t>0.24</w:t>
      </w:r>
      <w:r>
        <w:rPr>
          <w:rFonts w:hint="eastAsia"/>
          <w:szCs w:val="21"/>
        </w:rPr>
        <w:t>；</w:t>
      </w:r>
    </w:p>
    <w:p w:rsidR="00655F94" w:rsidRPr="00461D22" w:rsidRDefault="00655F94" w:rsidP="00655F94">
      <w:pPr>
        <w:ind w:firstLineChars="200" w:firstLine="420"/>
        <w:rPr>
          <w:szCs w:val="21"/>
        </w:rPr>
      </w:pPr>
      <w:r w:rsidRPr="00461D22">
        <w:rPr>
          <w:rFonts w:hint="eastAsia"/>
          <w:szCs w:val="21"/>
        </w:rPr>
        <w:t>破损位置沿船长</w:t>
      </w:r>
      <w:r w:rsidRPr="00461D22">
        <w:rPr>
          <w:rFonts w:hint="eastAsia"/>
          <w:i/>
          <w:szCs w:val="21"/>
        </w:rPr>
        <w:t>Ls</w:t>
      </w:r>
      <w:r w:rsidRPr="00461D22">
        <w:rPr>
          <w:rFonts w:hint="eastAsia"/>
          <w:szCs w:val="21"/>
        </w:rPr>
        <w:t>的假定分布密度</w:t>
      </w:r>
      <w:r w:rsidRPr="00461D22">
        <w:rPr>
          <w:position w:val="-6"/>
          <w:szCs w:val="21"/>
        </w:rPr>
        <w:object w:dxaOrig="1420" w:dyaOrig="279">
          <v:shape id="_x0000_i1035" type="#_x0000_t75" style="width:71.3pt;height:15.6pt" o:ole="">
            <v:imagedata r:id="rId28" o:title=""/>
          </v:shape>
          <o:OLEObject Type="Embed" ProgID="Equation.3" ShapeID="_x0000_i1035" DrawAspect="Content" ObjectID="_1574057326" r:id="rId29"/>
        </w:object>
      </w:r>
      <w:r w:rsidRPr="00461D22">
        <w:rPr>
          <w:rFonts w:hint="eastAsia"/>
          <w:szCs w:val="21"/>
        </w:rPr>
        <w:t>，但不大于</w:t>
      </w:r>
      <w:r w:rsidRPr="00461D22">
        <w:rPr>
          <w:rFonts w:hint="eastAsia"/>
          <w:szCs w:val="21"/>
        </w:rPr>
        <w:t>1.2</w:t>
      </w:r>
      <w:r>
        <w:rPr>
          <w:rFonts w:hint="eastAsia"/>
          <w:szCs w:val="21"/>
        </w:rPr>
        <w:t>；</w:t>
      </w:r>
    </w:p>
    <w:p w:rsidR="00655F94" w:rsidRPr="00461D22" w:rsidRDefault="00655F94" w:rsidP="00655F94">
      <w:pPr>
        <w:ind w:firstLineChars="200" w:firstLine="420"/>
        <w:rPr>
          <w:szCs w:val="21"/>
        </w:rPr>
      </w:pPr>
      <w:r w:rsidRPr="00461D22">
        <w:rPr>
          <w:rFonts w:hint="eastAsia"/>
          <w:szCs w:val="21"/>
        </w:rPr>
        <w:t>破损位置沿船长</w:t>
      </w:r>
      <w:r w:rsidRPr="00461D22">
        <w:rPr>
          <w:rFonts w:hint="eastAsia"/>
          <w:i/>
          <w:szCs w:val="21"/>
        </w:rPr>
        <w:t>Ls</w:t>
      </w:r>
      <w:r w:rsidRPr="00461D22">
        <w:rPr>
          <w:rFonts w:hint="eastAsia"/>
          <w:szCs w:val="21"/>
        </w:rPr>
        <w:t>的假定分布函数</w:t>
      </w:r>
      <w:r w:rsidRPr="00461D22">
        <w:rPr>
          <w:position w:val="-10"/>
          <w:szCs w:val="21"/>
        </w:rPr>
        <w:object w:dxaOrig="2420" w:dyaOrig="320">
          <v:shape id="_x0000_i1036" type="#_x0000_t75" style="width:121.6pt;height:17.65pt" o:ole="">
            <v:imagedata r:id="rId30" o:title=""/>
          </v:shape>
          <o:OLEObject Type="Embed" ProgID="Equation.3" ShapeID="_x0000_i1036" DrawAspect="Content" ObjectID="_1574057327" r:id="rId31"/>
        </w:object>
      </w:r>
      <w:r w:rsidRPr="005D0267">
        <w:rPr>
          <w:szCs w:val="21"/>
        </w:rPr>
        <w:t>：</w:t>
      </w:r>
    </w:p>
    <w:p w:rsidR="00655F94" w:rsidRPr="00461D22" w:rsidRDefault="0033745C" w:rsidP="00655F94">
      <w:pPr>
        <w:ind w:firstLineChars="200" w:firstLine="420"/>
        <w:jc w:val="center"/>
        <w:rPr>
          <w:szCs w:val="21"/>
        </w:rPr>
      </w:pPr>
      <w:r w:rsidRPr="0033745C">
        <w:rPr>
          <w:position w:val="-30"/>
          <w:szCs w:val="21"/>
        </w:rPr>
        <w:object w:dxaOrig="920" w:dyaOrig="680">
          <v:shape id="_x0000_i1037" type="#_x0000_t75" style="width:46.2pt;height:36.7pt" o:ole="">
            <v:imagedata r:id="rId32" o:title=""/>
          </v:shape>
          <o:OLEObject Type="Embed" ProgID="Equation.3" ShapeID="_x0000_i1037" DrawAspect="Content" ObjectID="_1574057328" r:id="rId33"/>
        </w:object>
      </w:r>
    </w:p>
    <w:p w:rsidR="00655F94" w:rsidRPr="00461D22" w:rsidRDefault="0033745C" w:rsidP="00655F94">
      <w:pPr>
        <w:ind w:firstLineChars="200" w:firstLine="420"/>
        <w:jc w:val="center"/>
        <w:rPr>
          <w:szCs w:val="21"/>
        </w:rPr>
      </w:pPr>
      <w:r w:rsidRPr="0033745C">
        <w:rPr>
          <w:position w:val="-12"/>
          <w:szCs w:val="21"/>
        </w:rPr>
        <w:object w:dxaOrig="1080" w:dyaOrig="360">
          <v:shape id="_x0000_i1038" type="#_x0000_t75" style="width:54.35pt;height:19pt" o:ole="">
            <v:imagedata r:id="rId34" o:title=""/>
          </v:shape>
          <o:OLEObject Type="Embed" ProgID="Equation.3" ShapeID="_x0000_i1038" DrawAspect="Content" ObjectID="_1574057329" r:id="rId35"/>
        </w:object>
      </w:r>
    </w:p>
    <w:p w:rsidR="00655F94" w:rsidRPr="00461D22" w:rsidRDefault="0033745C" w:rsidP="00655F94">
      <w:pPr>
        <w:ind w:firstLineChars="200" w:firstLine="420"/>
        <w:jc w:val="center"/>
        <w:rPr>
          <w:szCs w:val="21"/>
        </w:rPr>
      </w:pPr>
      <w:r w:rsidRPr="0033745C">
        <w:rPr>
          <w:position w:val="-12"/>
          <w:szCs w:val="21"/>
        </w:rPr>
        <w:object w:dxaOrig="1660" w:dyaOrig="380">
          <v:shape id="_x0000_i1039" type="#_x0000_t75" style="width:83.55pt;height:20.4pt" o:ole="">
            <v:imagedata r:id="rId36" o:title=""/>
          </v:shape>
          <o:OLEObject Type="Embed" ProgID="Equation.3" ShapeID="_x0000_i1039" DrawAspect="Content" ObjectID="_1574057330" r:id="rId37"/>
        </w:object>
      </w:r>
    </w:p>
    <w:p w:rsidR="00655F94" w:rsidRPr="00461D22" w:rsidRDefault="00655F94" w:rsidP="00655F94">
      <w:pPr>
        <w:ind w:firstLineChars="200" w:firstLine="420"/>
        <w:jc w:val="center"/>
        <w:rPr>
          <w:szCs w:val="21"/>
        </w:rPr>
      </w:pPr>
      <w:r w:rsidRPr="00461D22">
        <w:rPr>
          <w:position w:val="-24"/>
          <w:szCs w:val="21"/>
        </w:rPr>
        <w:object w:dxaOrig="1320" w:dyaOrig="660">
          <v:shape id="_x0000_i1040" type="#_x0000_t75" style="width:66.55pt;height:36pt" o:ole="">
            <v:imagedata r:id="rId38" o:title=""/>
          </v:shape>
          <o:OLEObject Type="Embed" ProgID="Equation.3" ShapeID="_x0000_i1040" DrawAspect="Content" ObjectID="_1574057331" r:id="rId39"/>
        </w:object>
      </w:r>
      <w:r w:rsidRPr="00461D22">
        <w:rPr>
          <w:rFonts w:hint="eastAsia"/>
          <w:szCs w:val="21"/>
        </w:rPr>
        <w:t>，如</w:t>
      </w:r>
      <w:r w:rsidRPr="00461D22">
        <w:rPr>
          <w:position w:val="-10"/>
          <w:szCs w:val="21"/>
        </w:rPr>
        <w:object w:dxaOrig="540" w:dyaOrig="320">
          <v:shape id="_x0000_i1041" type="#_x0000_t75" style="width:26.5pt;height:17.65pt" o:ole="">
            <v:imagedata r:id="rId40" o:title=""/>
          </v:shape>
          <o:OLEObject Type="Embed" ProgID="Equation.3" ShapeID="_x0000_i1041" DrawAspect="Content" ObjectID="_1574057332" r:id="rId41"/>
        </w:object>
      </w:r>
    </w:p>
    <w:p w:rsidR="00655F94" w:rsidRPr="00461D22" w:rsidRDefault="0033745C" w:rsidP="00655F94">
      <w:pPr>
        <w:ind w:firstLineChars="200" w:firstLine="420"/>
        <w:jc w:val="center"/>
        <w:rPr>
          <w:szCs w:val="21"/>
        </w:rPr>
      </w:pPr>
      <w:r w:rsidRPr="00461D22">
        <w:rPr>
          <w:position w:val="-24"/>
          <w:szCs w:val="21"/>
        </w:rPr>
        <w:object w:dxaOrig="1040" w:dyaOrig="620">
          <v:shape id="_x0000_i1042" type="#_x0000_t75" style="width:53pt;height:33.95pt" o:ole="">
            <v:imagedata r:id="rId42" o:title=""/>
          </v:shape>
          <o:OLEObject Type="Embed" ProgID="Equation.3" ShapeID="_x0000_i1042" DrawAspect="Content" ObjectID="_1574057333" r:id="rId43"/>
        </w:object>
      </w:r>
      <w:r w:rsidR="00655F94" w:rsidRPr="00461D22">
        <w:rPr>
          <w:rFonts w:hint="eastAsia"/>
          <w:szCs w:val="21"/>
        </w:rPr>
        <w:t>，如其他情况</w:t>
      </w:r>
    </w:p>
    <w:p w:rsidR="00655F94" w:rsidRPr="00461D22" w:rsidRDefault="0033745C" w:rsidP="00655F94">
      <w:pPr>
        <w:ind w:firstLineChars="200" w:firstLine="420"/>
        <w:jc w:val="center"/>
        <w:rPr>
          <w:szCs w:val="21"/>
        </w:rPr>
      </w:pPr>
      <w:r w:rsidRPr="00461D22">
        <w:rPr>
          <w:position w:val="-24"/>
          <w:szCs w:val="21"/>
        </w:rPr>
        <w:object w:dxaOrig="1359" w:dyaOrig="660">
          <v:shape id="_x0000_i1043" type="#_x0000_t75" style="width:68.6pt;height:36pt" o:ole="">
            <v:imagedata r:id="rId44" o:title=""/>
          </v:shape>
          <o:OLEObject Type="Embed" ProgID="Equation.3" ShapeID="_x0000_i1043" DrawAspect="Content" ObjectID="_1574057334" r:id="rId45"/>
        </w:object>
      </w:r>
      <w:r w:rsidR="00655F94" w:rsidRPr="00461D22">
        <w:rPr>
          <w:rFonts w:hint="eastAsia"/>
          <w:szCs w:val="21"/>
        </w:rPr>
        <w:t>，如</w:t>
      </w:r>
      <w:r w:rsidRPr="00461D22">
        <w:rPr>
          <w:position w:val="-10"/>
          <w:szCs w:val="21"/>
        </w:rPr>
        <w:object w:dxaOrig="540" w:dyaOrig="320">
          <v:shape id="_x0000_i1044" type="#_x0000_t75" style="width:26.5pt;height:17.65pt" o:ole="">
            <v:imagedata r:id="rId46" o:title=""/>
          </v:shape>
          <o:OLEObject Type="Embed" ProgID="Equation.3" ShapeID="_x0000_i1044" DrawAspect="Content" ObjectID="_1574057335" r:id="rId47"/>
        </w:object>
      </w:r>
    </w:p>
    <w:p w:rsidR="00655F94" w:rsidRPr="00461D22" w:rsidRDefault="0033745C" w:rsidP="00655F94">
      <w:pPr>
        <w:ind w:firstLineChars="200" w:firstLine="420"/>
        <w:jc w:val="center"/>
        <w:rPr>
          <w:szCs w:val="21"/>
        </w:rPr>
      </w:pPr>
      <w:r w:rsidRPr="00461D22">
        <w:rPr>
          <w:position w:val="-24"/>
          <w:szCs w:val="21"/>
        </w:rPr>
        <w:object w:dxaOrig="1719" w:dyaOrig="660">
          <v:shape id="_x0000_i1045" type="#_x0000_t75" style="width:86.95pt;height:36pt" o:ole="">
            <v:imagedata r:id="rId48" o:title=""/>
          </v:shape>
          <o:OLEObject Type="Embed" ProgID="Equation.3" ShapeID="_x0000_i1045" DrawAspect="Content" ObjectID="_1574057336" r:id="rId49"/>
        </w:object>
      </w:r>
      <w:r w:rsidR="00655F94" w:rsidRPr="00461D22">
        <w:rPr>
          <w:rFonts w:hint="eastAsia"/>
          <w:szCs w:val="21"/>
        </w:rPr>
        <w:t>，如其他情况</w:t>
      </w:r>
    </w:p>
    <w:p w:rsidR="00655F94" w:rsidRPr="00461D22" w:rsidRDefault="00655F94" w:rsidP="00655F94">
      <w:pPr>
        <w:ind w:firstLineChars="200" w:firstLine="420"/>
        <w:rPr>
          <w:szCs w:val="21"/>
        </w:rPr>
      </w:pPr>
      <w:r w:rsidRPr="00461D22">
        <w:rPr>
          <w:rFonts w:hint="eastAsia"/>
          <w:szCs w:val="21"/>
        </w:rPr>
        <w:t>①</w:t>
      </w:r>
      <w:r w:rsidRPr="00461D22">
        <w:rPr>
          <w:rFonts w:hint="eastAsia"/>
          <w:szCs w:val="21"/>
        </w:rPr>
        <w:t xml:space="preserve">  </w:t>
      </w:r>
      <w:r w:rsidRPr="00461D22">
        <w:rPr>
          <w:rFonts w:hint="eastAsia"/>
          <w:szCs w:val="21"/>
        </w:rPr>
        <w:t>每一单个舱的因数</w:t>
      </w:r>
      <w:r w:rsidRPr="00461D22">
        <w:rPr>
          <w:i/>
          <w:szCs w:val="21"/>
        </w:rPr>
        <w:t>p</w:t>
      </w:r>
      <w:r w:rsidRPr="00461D22">
        <w:rPr>
          <w:i/>
          <w:szCs w:val="21"/>
          <w:vertAlign w:val="subscript"/>
        </w:rPr>
        <w:t>i</w:t>
      </w:r>
      <w:r w:rsidRPr="00461D22">
        <w:rPr>
          <w:rFonts w:hint="eastAsia"/>
          <w:szCs w:val="21"/>
        </w:rPr>
        <w:t>按以下规定：</w:t>
      </w:r>
    </w:p>
    <w:p w:rsidR="00655F94" w:rsidRPr="00461D22" w:rsidRDefault="00655F94" w:rsidP="00655F94">
      <w:pPr>
        <w:ind w:firstLineChars="200" w:firstLine="420"/>
        <w:rPr>
          <w:szCs w:val="21"/>
        </w:rPr>
      </w:pPr>
      <w:r w:rsidRPr="00461D22">
        <w:rPr>
          <w:rFonts w:hint="eastAsia"/>
          <w:szCs w:val="21"/>
        </w:rPr>
        <w:t>（</w:t>
      </w:r>
      <w:r w:rsidRPr="00FD2B55">
        <w:rPr>
          <w:i/>
          <w:szCs w:val="21"/>
        </w:rPr>
        <w:t>a</w:t>
      </w:r>
      <w:r w:rsidRPr="00461D22">
        <w:rPr>
          <w:rFonts w:hint="eastAsia"/>
          <w:szCs w:val="21"/>
        </w:rPr>
        <w:t>）</w:t>
      </w:r>
      <w:r w:rsidRPr="00461D22">
        <w:rPr>
          <w:rFonts w:hint="eastAsia"/>
          <w:szCs w:val="21"/>
        </w:rPr>
        <w:t xml:space="preserve">  </w:t>
      </w:r>
      <w:r w:rsidRPr="00461D22">
        <w:rPr>
          <w:rFonts w:hint="eastAsia"/>
          <w:szCs w:val="21"/>
        </w:rPr>
        <w:t>当所考虑的舱延伸至整个船长</w:t>
      </w:r>
      <w:r w:rsidRPr="00461D22">
        <w:rPr>
          <w:i/>
          <w:szCs w:val="21"/>
        </w:rPr>
        <w:t>Ls</w:t>
      </w:r>
      <w:r w:rsidRPr="00461D22">
        <w:rPr>
          <w:rFonts w:hint="eastAsia"/>
          <w:szCs w:val="21"/>
        </w:rPr>
        <w:t>：</w:t>
      </w:r>
    </w:p>
    <w:p w:rsidR="00655F94" w:rsidRPr="00461D22" w:rsidRDefault="0033745C" w:rsidP="00655F94">
      <w:pPr>
        <w:ind w:firstLineChars="200" w:firstLine="420"/>
        <w:jc w:val="center"/>
        <w:rPr>
          <w:szCs w:val="21"/>
        </w:rPr>
      </w:pPr>
      <w:r w:rsidRPr="0033745C">
        <w:rPr>
          <w:position w:val="-12"/>
          <w:szCs w:val="21"/>
        </w:rPr>
        <w:object w:dxaOrig="620" w:dyaOrig="360">
          <v:shape id="_x0000_i1046" type="#_x0000_t75" style="width:31.25pt;height:19pt" o:ole="">
            <v:imagedata r:id="rId50" o:title=""/>
          </v:shape>
          <o:OLEObject Type="Embed" ProgID="Equation.3" ShapeID="_x0000_i1046" DrawAspect="Content" ObjectID="_1574057337" r:id="rId51"/>
        </w:object>
      </w:r>
    </w:p>
    <w:p w:rsidR="00655F94" w:rsidRPr="00461D22" w:rsidRDefault="00655F94" w:rsidP="00655F94">
      <w:pPr>
        <w:ind w:firstLineChars="200" w:firstLine="420"/>
        <w:rPr>
          <w:szCs w:val="21"/>
        </w:rPr>
      </w:pPr>
      <w:r w:rsidRPr="00461D22">
        <w:rPr>
          <w:rFonts w:hint="eastAsia"/>
          <w:szCs w:val="21"/>
        </w:rPr>
        <w:t>（</w:t>
      </w:r>
      <w:r w:rsidRPr="00FD2B55">
        <w:rPr>
          <w:i/>
          <w:szCs w:val="21"/>
        </w:rPr>
        <w:t>b</w:t>
      </w:r>
      <w:r w:rsidRPr="00461D22">
        <w:rPr>
          <w:rFonts w:hint="eastAsia"/>
          <w:szCs w:val="21"/>
        </w:rPr>
        <w:t>）</w:t>
      </w:r>
      <w:r w:rsidRPr="00461D22">
        <w:rPr>
          <w:rFonts w:hint="eastAsia"/>
          <w:szCs w:val="21"/>
        </w:rPr>
        <w:t xml:space="preserve">  </w:t>
      </w:r>
      <w:r w:rsidRPr="00461D22">
        <w:rPr>
          <w:rFonts w:hint="eastAsia"/>
          <w:szCs w:val="21"/>
        </w:rPr>
        <w:t>当所考虑的舱的后端点与</w:t>
      </w:r>
      <w:r w:rsidRPr="00461D22">
        <w:rPr>
          <w:i/>
          <w:szCs w:val="21"/>
        </w:rPr>
        <w:t>Ls</w:t>
      </w:r>
      <w:r w:rsidRPr="00461D22">
        <w:rPr>
          <w:rFonts w:hint="eastAsia"/>
          <w:szCs w:val="21"/>
        </w:rPr>
        <w:t>的后端点重合时：</w:t>
      </w:r>
    </w:p>
    <w:p w:rsidR="00655F94" w:rsidRPr="00461D22" w:rsidRDefault="0033745C" w:rsidP="00655F94">
      <w:pPr>
        <w:ind w:firstLineChars="200" w:firstLine="420"/>
        <w:jc w:val="center"/>
        <w:rPr>
          <w:szCs w:val="21"/>
        </w:rPr>
      </w:pPr>
      <w:r w:rsidRPr="0033745C">
        <w:rPr>
          <w:position w:val="-12"/>
          <w:szCs w:val="21"/>
        </w:rPr>
        <w:object w:dxaOrig="1800" w:dyaOrig="360">
          <v:shape id="_x0000_i1047" type="#_x0000_t75" style="width:90.35pt;height:19pt" o:ole="">
            <v:imagedata r:id="rId52" o:title=""/>
          </v:shape>
          <o:OLEObject Type="Embed" ProgID="Equation.3" ShapeID="_x0000_i1047" DrawAspect="Content" ObjectID="_1574057338" r:id="rId53"/>
        </w:object>
      </w:r>
    </w:p>
    <w:p w:rsidR="00655F94" w:rsidRPr="00461D22" w:rsidRDefault="00655F94" w:rsidP="00655F94">
      <w:pPr>
        <w:ind w:firstLineChars="200" w:firstLine="420"/>
        <w:rPr>
          <w:szCs w:val="21"/>
        </w:rPr>
      </w:pPr>
      <w:r w:rsidRPr="00461D22">
        <w:rPr>
          <w:rFonts w:hint="eastAsia"/>
          <w:szCs w:val="21"/>
        </w:rPr>
        <w:t>（</w:t>
      </w:r>
      <w:r w:rsidRPr="00FD2B55">
        <w:rPr>
          <w:i/>
          <w:szCs w:val="21"/>
        </w:rPr>
        <w:t>c</w:t>
      </w:r>
      <w:r w:rsidRPr="00461D22">
        <w:rPr>
          <w:rFonts w:hint="eastAsia"/>
          <w:szCs w:val="21"/>
        </w:rPr>
        <w:t>）</w:t>
      </w:r>
      <w:r w:rsidRPr="00461D22">
        <w:rPr>
          <w:rFonts w:hint="eastAsia"/>
          <w:szCs w:val="21"/>
        </w:rPr>
        <w:t xml:space="preserve">  </w:t>
      </w:r>
      <w:r w:rsidRPr="00461D22">
        <w:rPr>
          <w:rFonts w:hint="eastAsia"/>
          <w:szCs w:val="21"/>
        </w:rPr>
        <w:t>当所考虑的舱的前端点与</w:t>
      </w:r>
      <w:r w:rsidRPr="00461D22">
        <w:rPr>
          <w:i/>
          <w:szCs w:val="21"/>
        </w:rPr>
        <w:t>Ls</w:t>
      </w:r>
      <w:r w:rsidRPr="00461D22">
        <w:rPr>
          <w:rFonts w:hint="eastAsia"/>
          <w:szCs w:val="21"/>
        </w:rPr>
        <w:t>的前端点重合时：</w:t>
      </w:r>
    </w:p>
    <w:p w:rsidR="00655F94" w:rsidRPr="00461D22" w:rsidRDefault="0033745C" w:rsidP="00655F94">
      <w:pPr>
        <w:ind w:firstLineChars="200" w:firstLine="420"/>
        <w:jc w:val="center"/>
        <w:rPr>
          <w:szCs w:val="21"/>
        </w:rPr>
      </w:pPr>
      <w:r w:rsidRPr="0033745C">
        <w:rPr>
          <w:position w:val="-12"/>
          <w:szCs w:val="21"/>
        </w:rPr>
        <w:object w:dxaOrig="1780" w:dyaOrig="360">
          <v:shape id="_x0000_i1048" type="#_x0000_t75" style="width:84.25pt;height:18.35pt" o:ole="">
            <v:imagedata r:id="rId54" o:title=""/>
          </v:shape>
          <o:OLEObject Type="Embed" ProgID="Equation.3" ShapeID="_x0000_i1048" DrawAspect="Content" ObjectID="_1574057339" r:id="rId55"/>
        </w:object>
      </w:r>
    </w:p>
    <w:p w:rsidR="00655F94" w:rsidRPr="00461D22" w:rsidRDefault="00655F94" w:rsidP="00655F94">
      <w:pPr>
        <w:ind w:firstLineChars="200" w:firstLine="420"/>
        <w:rPr>
          <w:szCs w:val="21"/>
        </w:rPr>
      </w:pPr>
      <w:r w:rsidRPr="00461D22">
        <w:rPr>
          <w:rFonts w:hint="eastAsia"/>
          <w:szCs w:val="21"/>
        </w:rPr>
        <w:t>（</w:t>
      </w:r>
      <w:r w:rsidRPr="00FD2B55">
        <w:rPr>
          <w:i/>
          <w:szCs w:val="21"/>
        </w:rPr>
        <w:t>d</w:t>
      </w:r>
      <w:r w:rsidRPr="00461D22">
        <w:rPr>
          <w:rFonts w:hint="eastAsia"/>
          <w:szCs w:val="21"/>
        </w:rPr>
        <w:t>）</w:t>
      </w:r>
      <w:r w:rsidRPr="00461D22">
        <w:rPr>
          <w:rFonts w:hint="eastAsia"/>
          <w:szCs w:val="21"/>
        </w:rPr>
        <w:t xml:space="preserve">  </w:t>
      </w:r>
      <w:r w:rsidRPr="00461D22">
        <w:rPr>
          <w:rFonts w:hint="eastAsia"/>
          <w:szCs w:val="21"/>
        </w:rPr>
        <w:t>当所考虑的舱的两端位于船长</w:t>
      </w:r>
      <w:r w:rsidRPr="00461D22">
        <w:rPr>
          <w:i/>
          <w:szCs w:val="21"/>
        </w:rPr>
        <w:t>Ls</w:t>
      </w:r>
      <w:r w:rsidRPr="00461D22">
        <w:rPr>
          <w:rFonts w:hint="eastAsia"/>
          <w:szCs w:val="21"/>
        </w:rPr>
        <w:t>的前后端点以内时：</w:t>
      </w:r>
    </w:p>
    <w:p w:rsidR="00655F94" w:rsidRPr="00461D22" w:rsidRDefault="0033745C" w:rsidP="00655F94">
      <w:pPr>
        <w:ind w:firstLineChars="200" w:firstLine="420"/>
        <w:jc w:val="center"/>
        <w:rPr>
          <w:szCs w:val="21"/>
        </w:rPr>
      </w:pPr>
      <w:r w:rsidRPr="0033745C">
        <w:rPr>
          <w:position w:val="-12"/>
          <w:szCs w:val="21"/>
        </w:rPr>
        <w:object w:dxaOrig="780" w:dyaOrig="360">
          <v:shape id="_x0000_i1049" type="#_x0000_t75" style="width:39.4pt;height:19pt" o:ole="">
            <v:imagedata r:id="rId56" o:title=""/>
          </v:shape>
          <o:OLEObject Type="Embed" ProgID="Equation.3" ShapeID="_x0000_i1049" DrawAspect="Content" ObjectID="_1574057340" r:id="rId57"/>
        </w:object>
      </w:r>
    </w:p>
    <w:p w:rsidR="00655F94" w:rsidRPr="00461D22" w:rsidRDefault="00655F94" w:rsidP="00655F94">
      <w:pPr>
        <w:ind w:firstLineChars="200" w:firstLine="420"/>
        <w:rPr>
          <w:szCs w:val="21"/>
        </w:rPr>
      </w:pPr>
      <w:r w:rsidRPr="00461D22">
        <w:rPr>
          <w:rFonts w:hint="eastAsia"/>
          <w:szCs w:val="21"/>
        </w:rPr>
        <w:t>（</w:t>
      </w:r>
      <w:r w:rsidRPr="00FD2B55">
        <w:rPr>
          <w:i/>
          <w:szCs w:val="21"/>
        </w:rPr>
        <w:t>e</w:t>
      </w:r>
      <w:r w:rsidRPr="00461D22">
        <w:rPr>
          <w:rFonts w:hint="eastAsia"/>
          <w:szCs w:val="21"/>
        </w:rPr>
        <w:t>）</w:t>
      </w:r>
      <w:r w:rsidRPr="00461D22">
        <w:rPr>
          <w:rFonts w:hint="eastAsia"/>
          <w:szCs w:val="21"/>
        </w:rPr>
        <w:t xml:space="preserve">  </w:t>
      </w:r>
      <w:r w:rsidRPr="00461D22">
        <w:rPr>
          <w:rFonts w:hint="eastAsia"/>
          <w:szCs w:val="21"/>
        </w:rPr>
        <w:t>在应用（</w:t>
      </w:r>
      <w:r w:rsidRPr="00FD2B55">
        <w:rPr>
          <w:i/>
          <w:szCs w:val="21"/>
        </w:rPr>
        <w:t>b</w:t>
      </w:r>
      <w:r w:rsidRPr="00461D22">
        <w:rPr>
          <w:rFonts w:hint="eastAsia"/>
          <w:szCs w:val="21"/>
        </w:rPr>
        <w:t>）、（</w:t>
      </w:r>
      <w:r w:rsidRPr="00FD2B55">
        <w:rPr>
          <w:i/>
          <w:szCs w:val="21"/>
        </w:rPr>
        <w:t>c</w:t>
      </w:r>
      <w:r w:rsidRPr="00461D22">
        <w:rPr>
          <w:rFonts w:hint="eastAsia"/>
          <w:szCs w:val="21"/>
        </w:rPr>
        <w:t>）和（</w:t>
      </w:r>
      <w:r w:rsidRPr="00FD2B55">
        <w:rPr>
          <w:i/>
          <w:szCs w:val="21"/>
        </w:rPr>
        <w:t>d</w:t>
      </w:r>
      <w:r w:rsidRPr="00461D22">
        <w:rPr>
          <w:rFonts w:hint="eastAsia"/>
          <w:szCs w:val="21"/>
        </w:rPr>
        <w:t>）公式时，当所考虑的舱室跨越“船长</w:t>
      </w:r>
      <w:r w:rsidRPr="00461D22">
        <w:rPr>
          <w:rFonts w:hint="eastAsia"/>
          <w:i/>
          <w:szCs w:val="21"/>
        </w:rPr>
        <w:t>Ls</w:t>
      </w:r>
      <w:r w:rsidRPr="00461D22">
        <w:rPr>
          <w:rFonts w:hint="eastAsia"/>
          <w:szCs w:val="21"/>
        </w:rPr>
        <w:t>中点”时，这些公式的值应减去一个按公式求得的</w:t>
      </w:r>
      <w:r w:rsidRPr="00461D22">
        <w:rPr>
          <w:i/>
          <w:szCs w:val="21"/>
        </w:rPr>
        <w:t>q</w:t>
      </w:r>
      <w:r w:rsidRPr="00461D22">
        <w:rPr>
          <w:rFonts w:hint="eastAsia"/>
          <w:szCs w:val="21"/>
        </w:rPr>
        <w:t>值，在此公式中取</w:t>
      </w:r>
      <w:r w:rsidR="0033745C" w:rsidRPr="00461D22">
        <w:rPr>
          <w:position w:val="-30"/>
          <w:szCs w:val="21"/>
        </w:rPr>
        <w:object w:dxaOrig="920" w:dyaOrig="680">
          <v:shape id="_x0000_i1050" type="#_x0000_t75" style="width:46.85pt;height:36.7pt" o:ole="">
            <v:imagedata r:id="rId58" o:title=""/>
          </v:shape>
          <o:OLEObject Type="Embed" ProgID="Equation.3" ShapeID="_x0000_i1050" DrawAspect="Content" ObjectID="_1574057341" r:id="rId59"/>
        </w:object>
      </w:r>
      <w:r w:rsidRPr="00461D22">
        <w:rPr>
          <w:rFonts w:hint="eastAsia"/>
          <w:szCs w:val="21"/>
        </w:rPr>
        <w:t>计算</w:t>
      </w:r>
      <w:r w:rsidRPr="00461D22">
        <w:rPr>
          <w:rFonts w:hint="eastAsia"/>
          <w:i/>
          <w:szCs w:val="21"/>
        </w:rPr>
        <w:t>F</w:t>
      </w:r>
      <w:r w:rsidRPr="00461D22">
        <w:rPr>
          <w:rFonts w:hint="eastAsia"/>
          <w:szCs w:val="21"/>
          <w:vertAlign w:val="subscript"/>
        </w:rPr>
        <w:t>2</w:t>
      </w:r>
      <w:r w:rsidRPr="00461D22">
        <w:rPr>
          <w:rFonts w:hint="eastAsia"/>
          <w:szCs w:val="21"/>
        </w:rPr>
        <w:t>。</w:t>
      </w:r>
    </w:p>
    <w:p w:rsidR="00655F94" w:rsidRPr="00461D22" w:rsidRDefault="00655F94" w:rsidP="00655F94">
      <w:pPr>
        <w:ind w:firstLineChars="200" w:firstLine="420"/>
        <w:rPr>
          <w:szCs w:val="21"/>
        </w:rPr>
      </w:pPr>
      <w:r w:rsidRPr="00461D22">
        <w:rPr>
          <w:rFonts w:hint="eastAsia"/>
          <w:szCs w:val="21"/>
        </w:rPr>
        <w:t>（</w:t>
      </w:r>
      <w:r w:rsidRPr="00461D22">
        <w:rPr>
          <w:szCs w:val="21"/>
        </w:rPr>
        <w:t>2</w:t>
      </w:r>
      <w:r w:rsidRPr="00461D22">
        <w:rPr>
          <w:rFonts w:hint="eastAsia"/>
          <w:szCs w:val="21"/>
        </w:rPr>
        <w:t>）若</w:t>
      </w:r>
      <w:proofErr w:type="gramStart"/>
      <w:r w:rsidRPr="00461D22">
        <w:rPr>
          <w:rFonts w:hint="eastAsia"/>
          <w:szCs w:val="21"/>
        </w:rPr>
        <w:t>设有边舱</w:t>
      </w:r>
      <w:proofErr w:type="gramEnd"/>
      <w:r w:rsidRPr="00461D22">
        <w:rPr>
          <w:rFonts w:hint="eastAsia"/>
          <w:szCs w:val="21"/>
        </w:rPr>
        <w:t>，某一边舱的</w:t>
      </w:r>
      <w:r w:rsidRPr="00461D22">
        <w:rPr>
          <w:i/>
          <w:szCs w:val="21"/>
        </w:rPr>
        <w:t>p</w:t>
      </w:r>
      <w:r w:rsidRPr="00461D22">
        <w:rPr>
          <w:i/>
          <w:szCs w:val="21"/>
          <w:vertAlign w:val="subscript"/>
        </w:rPr>
        <w:t>i</w:t>
      </w:r>
      <w:r w:rsidRPr="00461D22">
        <w:rPr>
          <w:rFonts w:hint="eastAsia"/>
          <w:szCs w:val="21"/>
        </w:rPr>
        <w:t>值应以按（</w:t>
      </w:r>
      <w:r w:rsidRPr="00461D22">
        <w:rPr>
          <w:szCs w:val="21"/>
        </w:rPr>
        <w:t>3</w:t>
      </w:r>
      <w:r w:rsidRPr="00461D22">
        <w:rPr>
          <w:rFonts w:hint="eastAsia"/>
          <w:szCs w:val="21"/>
        </w:rPr>
        <w:t>）得到的值乘以本条（</w:t>
      </w:r>
      <w:r w:rsidRPr="00461D22">
        <w:rPr>
          <w:szCs w:val="21"/>
        </w:rPr>
        <w:t>b</w:t>
      </w:r>
      <w:r w:rsidRPr="00461D22">
        <w:rPr>
          <w:rFonts w:hint="eastAsia"/>
          <w:szCs w:val="21"/>
        </w:rPr>
        <w:t>）表示内侧处所</w:t>
      </w:r>
      <w:proofErr w:type="gramStart"/>
      <w:r w:rsidRPr="00461D22">
        <w:rPr>
          <w:rFonts w:hint="eastAsia"/>
          <w:szCs w:val="21"/>
        </w:rPr>
        <w:t>不</w:t>
      </w:r>
      <w:proofErr w:type="gramEnd"/>
      <w:r w:rsidRPr="00461D22">
        <w:rPr>
          <w:rFonts w:hint="eastAsia"/>
          <w:szCs w:val="21"/>
        </w:rPr>
        <w:t>浸水的概率的缩减因数</w:t>
      </w:r>
      <w:r w:rsidRPr="00461D22">
        <w:rPr>
          <w:i/>
          <w:szCs w:val="21"/>
        </w:rPr>
        <w:t>r</w:t>
      </w:r>
      <w:r w:rsidRPr="00461D22">
        <w:rPr>
          <w:rFonts w:hint="eastAsia"/>
          <w:szCs w:val="21"/>
        </w:rPr>
        <w:t>求得。</w:t>
      </w:r>
    </w:p>
    <w:p w:rsidR="00655F94" w:rsidRPr="00461D22" w:rsidRDefault="00FD2B55" w:rsidP="00655F94">
      <w:pPr>
        <w:ind w:firstLineChars="200" w:firstLine="420"/>
        <w:rPr>
          <w:szCs w:val="21"/>
        </w:rPr>
      </w:pPr>
      <w:r>
        <w:rPr>
          <w:rFonts w:hint="eastAsia"/>
          <w:szCs w:val="21"/>
        </w:rPr>
        <w:t xml:space="preserve"> </w:t>
      </w:r>
      <w:r w:rsidR="00655F94" w:rsidRPr="00461D22">
        <w:rPr>
          <w:rFonts w:hint="eastAsia"/>
          <w:szCs w:val="21"/>
        </w:rPr>
        <w:t>①</w:t>
      </w:r>
      <w:r>
        <w:rPr>
          <w:rFonts w:hint="eastAsia"/>
          <w:szCs w:val="21"/>
        </w:rPr>
        <w:t xml:space="preserve"> </w:t>
      </w:r>
      <w:r w:rsidR="00655F94" w:rsidRPr="00461D22">
        <w:rPr>
          <w:rFonts w:hint="eastAsia"/>
          <w:szCs w:val="21"/>
        </w:rPr>
        <w:t>某一边舱和其相邻的内侧舱室同时浸水的情况，其</w:t>
      </w:r>
      <w:r w:rsidR="00655F94" w:rsidRPr="00461D22">
        <w:rPr>
          <w:i/>
          <w:szCs w:val="21"/>
        </w:rPr>
        <w:t>p</w:t>
      </w:r>
      <w:r w:rsidR="00655F94" w:rsidRPr="00461D22">
        <w:rPr>
          <w:i/>
          <w:szCs w:val="21"/>
          <w:vertAlign w:val="subscript"/>
        </w:rPr>
        <w:t>i</w:t>
      </w:r>
      <w:r w:rsidR="00655F94" w:rsidRPr="00461D22">
        <w:rPr>
          <w:rFonts w:hint="eastAsia"/>
          <w:szCs w:val="21"/>
        </w:rPr>
        <w:t>值应以（</w:t>
      </w:r>
      <w:r w:rsidR="00655F94" w:rsidRPr="00461D22">
        <w:rPr>
          <w:szCs w:val="21"/>
        </w:rPr>
        <w:t>3</w:t>
      </w:r>
      <w:r w:rsidR="00655F94" w:rsidRPr="00461D22">
        <w:rPr>
          <w:rFonts w:hint="eastAsia"/>
          <w:szCs w:val="21"/>
        </w:rPr>
        <w:t>）各公式所得的值乘以因数（</w:t>
      </w:r>
      <w:r w:rsidR="00655F94" w:rsidRPr="00461D22">
        <w:rPr>
          <w:szCs w:val="21"/>
        </w:rPr>
        <w:t>1</w:t>
      </w:r>
      <w:r w:rsidR="00655F94" w:rsidRPr="00461D22">
        <w:rPr>
          <w:rFonts w:hint="eastAsia"/>
          <w:szCs w:val="21"/>
        </w:rPr>
        <w:t>—</w:t>
      </w:r>
      <w:r w:rsidR="00655F94" w:rsidRPr="00461D22">
        <w:rPr>
          <w:i/>
          <w:szCs w:val="21"/>
        </w:rPr>
        <w:t>r</w:t>
      </w:r>
      <w:r w:rsidR="00655F94" w:rsidRPr="00461D22">
        <w:rPr>
          <w:rFonts w:hint="eastAsia"/>
          <w:szCs w:val="21"/>
        </w:rPr>
        <w:t>）求得</w:t>
      </w:r>
      <w:r w:rsidR="00655F94">
        <w:rPr>
          <w:rFonts w:hint="eastAsia"/>
          <w:szCs w:val="21"/>
        </w:rPr>
        <w:t>；</w:t>
      </w:r>
      <w:r w:rsidR="00655F94" w:rsidRPr="00461D22">
        <w:rPr>
          <w:rFonts w:hint="eastAsia"/>
          <w:szCs w:val="21"/>
        </w:rPr>
        <w:t xml:space="preserve"> </w:t>
      </w:r>
    </w:p>
    <w:p w:rsidR="00655F94" w:rsidRPr="00461D22" w:rsidRDefault="00FD2B55" w:rsidP="00655F94">
      <w:pPr>
        <w:ind w:firstLineChars="200" w:firstLine="420"/>
        <w:rPr>
          <w:szCs w:val="21"/>
        </w:rPr>
      </w:pPr>
      <w:r>
        <w:rPr>
          <w:rFonts w:hint="eastAsia"/>
          <w:szCs w:val="21"/>
        </w:rPr>
        <w:t xml:space="preserve"> </w:t>
      </w:r>
      <w:r w:rsidR="00655F94" w:rsidRPr="00461D22">
        <w:rPr>
          <w:rFonts w:hint="eastAsia"/>
          <w:szCs w:val="21"/>
        </w:rPr>
        <w:t>②</w:t>
      </w:r>
      <w:r>
        <w:rPr>
          <w:rFonts w:hint="eastAsia"/>
          <w:szCs w:val="21"/>
        </w:rPr>
        <w:t xml:space="preserve"> </w:t>
      </w:r>
      <w:r w:rsidR="00655F94" w:rsidRPr="00461D22">
        <w:rPr>
          <w:rFonts w:hint="eastAsia"/>
          <w:szCs w:val="21"/>
        </w:rPr>
        <w:t>缩减因数</w:t>
      </w:r>
      <w:r w:rsidR="00655F94" w:rsidRPr="00461D22">
        <w:rPr>
          <w:i/>
          <w:szCs w:val="21"/>
        </w:rPr>
        <w:t>r</w:t>
      </w:r>
      <w:r w:rsidR="00655F94" w:rsidRPr="00461D22">
        <w:rPr>
          <w:rFonts w:hint="eastAsia"/>
          <w:szCs w:val="21"/>
        </w:rPr>
        <w:t>应按下列求得：</w:t>
      </w:r>
    </w:p>
    <w:p w:rsidR="00655F94" w:rsidRPr="00461D22" w:rsidRDefault="0033745C" w:rsidP="00655F94">
      <w:pPr>
        <w:ind w:firstLineChars="200" w:firstLine="420"/>
        <w:rPr>
          <w:szCs w:val="21"/>
        </w:rPr>
      </w:pPr>
      <w:r>
        <w:rPr>
          <w:rFonts w:hint="eastAsia"/>
          <w:szCs w:val="21"/>
        </w:rPr>
        <w:t xml:space="preserve">  </w:t>
      </w:r>
      <w:r w:rsidR="00655F94" w:rsidRPr="00461D22">
        <w:rPr>
          <w:rFonts w:hint="eastAsia"/>
          <w:szCs w:val="21"/>
        </w:rPr>
        <w:t>当</w:t>
      </w:r>
      <w:r w:rsidR="00655F94" w:rsidRPr="00461D22">
        <w:rPr>
          <w:position w:val="-24"/>
          <w:szCs w:val="21"/>
        </w:rPr>
        <w:object w:dxaOrig="980" w:dyaOrig="620">
          <v:shape id="_x0000_i1051" type="#_x0000_t75" style="width:49.6pt;height:33.95pt" o:ole="">
            <v:imagedata r:id="rId60" o:title=""/>
          </v:shape>
          <o:OLEObject Type="Embed" ProgID="Equation.3" ShapeID="_x0000_i1051" DrawAspect="Content" ObjectID="_1574057342" r:id="rId61"/>
        </w:object>
      </w:r>
      <w:r w:rsidR="00655F94" w:rsidRPr="00461D22">
        <w:rPr>
          <w:rFonts w:hint="eastAsia"/>
          <w:szCs w:val="21"/>
        </w:rPr>
        <w:t>时：</w:t>
      </w:r>
    </w:p>
    <w:p w:rsidR="00655F94" w:rsidRPr="00461D22" w:rsidRDefault="0033745C" w:rsidP="00655F94">
      <w:pPr>
        <w:ind w:firstLineChars="200" w:firstLine="420"/>
        <w:jc w:val="center"/>
        <w:rPr>
          <w:szCs w:val="21"/>
        </w:rPr>
      </w:pPr>
      <w:r w:rsidRPr="00461D22">
        <w:rPr>
          <w:position w:val="-28"/>
          <w:szCs w:val="21"/>
        </w:rPr>
        <w:object w:dxaOrig="2680" w:dyaOrig="660">
          <v:shape id="_x0000_i1052" type="#_x0000_t75" style="width:118.2pt;height:31.9pt" o:ole="">
            <v:imagedata r:id="rId62" o:title=""/>
          </v:shape>
          <o:OLEObject Type="Embed" ProgID="Equation.3" ShapeID="_x0000_i1052" DrawAspect="Content" ObjectID="_1574057343" r:id="rId63"/>
        </w:object>
      </w:r>
      <w:r w:rsidR="00655F94" w:rsidRPr="00461D22">
        <w:rPr>
          <w:rFonts w:hint="eastAsia"/>
          <w:szCs w:val="21"/>
        </w:rPr>
        <w:t>，如</w:t>
      </w:r>
      <w:r w:rsidRPr="00461D22">
        <w:rPr>
          <w:position w:val="-24"/>
          <w:szCs w:val="21"/>
        </w:rPr>
        <w:object w:dxaOrig="840" w:dyaOrig="620">
          <v:shape id="_x0000_i1053" type="#_x0000_t75" style="width:36pt;height:28.55pt" o:ole="">
            <v:imagedata r:id="rId64" o:title=""/>
          </v:shape>
          <o:OLEObject Type="Embed" ProgID="Equation.3" ShapeID="_x0000_i1053" DrawAspect="Content" ObjectID="_1574057344" r:id="rId65"/>
        </w:object>
      </w:r>
    </w:p>
    <w:p w:rsidR="00655F94" w:rsidRPr="00461D22" w:rsidRDefault="00655F94" w:rsidP="00655F94">
      <w:pPr>
        <w:ind w:firstLineChars="200" w:firstLine="420"/>
        <w:jc w:val="center"/>
        <w:rPr>
          <w:szCs w:val="21"/>
        </w:rPr>
      </w:pPr>
      <w:r w:rsidRPr="00461D22">
        <w:rPr>
          <w:position w:val="-24"/>
          <w:szCs w:val="21"/>
        </w:rPr>
        <w:object w:dxaOrig="2520" w:dyaOrig="620">
          <v:shape id="_x0000_i1054" type="#_x0000_t75" style="width:117.5pt;height:31.9pt" o:ole="">
            <v:imagedata r:id="rId66" o:title=""/>
          </v:shape>
          <o:OLEObject Type="Embed" ProgID="Equation.3" ShapeID="_x0000_i1054" DrawAspect="Content" ObjectID="_1574057345" r:id="rId67"/>
        </w:object>
      </w:r>
      <w:r w:rsidRPr="00461D22">
        <w:rPr>
          <w:rFonts w:hint="eastAsia"/>
          <w:szCs w:val="21"/>
        </w:rPr>
        <w:t>，如</w:t>
      </w:r>
      <w:r w:rsidRPr="00461D22">
        <w:rPr>
          <w:position w:val="-24"/>
          <w:szCs w:val="21"/>
        </w:rPr>
        <w:object w:dxaOrig="820" w:dyaOrig="620">
          <v:shape id="_x0000_i1055" type="#_x0000_t75" style="width:35.3pt;height:28.55pt" o:ole="">
            <v:imagedata r:id="rId68" o:title=""/>
          </v:shape>
          <o:OLEObject Type="Embed" ProgID="Equation.3" ShapeID="_x0000_i1055" DrawAspect="Content" ObjectID="_1574057346" r:id="rId69"/>
        </w:object>
      </w:r>
    </w:p>
    <w:p w:rsidR="00655F94" w:rsidRPr="00461D22" w:rsidRDefault="00655F94" w:rsidP="00655F94">
      <w:pPr>
        <w:ind w:firstLineChars="200" w:firstLine="420"/>
        <w:rPr>
          <w:szCs w:val="21"/>
        </w:rPr>
      </w:pPr>
      <w:r w:rsidRPr="00461D22">
        <w:rPr>
          <w:rFonts w:hint="eastAsia"/>
          <w:szCs w:val="21"/>
        </w:rPr>
        <w:t>当</w:t>
      </w:r>
      <w:r w:rsidRPr="00461D22">
        <w:rPr>
          <w:position w:val="-24"/>
          <w:szCs w:val="21"/>
        </w:rPr>
        <w:object w:dxaOrig="980" w:dyaOrig="620">
          <v:shape id="_x0000_i1056" type="#_x0000_t75" style="width:40.1pt;height:26.5pt" o:ole="">
            <v:imagedata r:id="rId70" o:title=""/>
          </v:shape>
          <o:OLEObject Type="Embed" ProgID="Equation.3" ShapeID="_x0000_i1056" DrawAspect="Content" ObjectID="_1574057347" r:id="rId71"/>
        </w:object>
      </w:r>
      <w:r w:rsidRPr="00461D22">
        <w:rPr>
          <w:rFonts w:hint="eastAsia"/>
          <w:szCs w:val="21"/>
        </w:rPr>
        <w:t>时，缩减因数</w:t>
      </w:r>
      <w:r w:rsidRPr="00461D22">
        <w:rPr>
          <w:i/>
          <w:szCs w:val="21"/>
        </w:rPr>
        <w:t>r</w:t>
      </w:r>
      <w:r w:rsidRPr="00461D22">
        <w:rPr>
          <w:rFonts w:hint="eastAsia"/>
          <w:szCs w:val="21"/>
        </w:rPr>
        <w:t>应在</w:t>
      </w:r>
      <w:r w:rsidRPr="00461D22">
        <w:rPr>
          <w:i/>
          <w:szCs w:val="21"/>
        </w:rPr>
        <w:t>J</w:t>
      </w:r>
      <w:r w:rsidRPr="00461D22">
        <w:rPr>
          <w:rFonts w:hint="eastAsia"/>
          <w:szCs w:val="21"/>
        </w:rPr>
        <w:t>＝</w:t>
      </w:r>
      <w:r w:rsidRPr="00461D22">
        <w:rPr>
          <w:szCs w:val="21"/>
        </w:rPr>
        <w:t>0</w:t>
      </w:r>
      <w:r w:rsidRPr="00461D22">
        <w:rPr>
          <w:rFonts w:hint="eastAsia"/>
          <w:szCs w:val="21"/>
        </w:rPr>
        <w:t>时的</w:t>
      </w:r>
      <w:r w:rsidRPr="00461D22">
        <w:rPr>
          <w:i/>
          <w:szCs w:val="21"/>
        </w:rPr>
        <w:t>r</w:t>
      </w:r>
      <w:r w:rsidRPr="00461D22">
        <w:rPr>
          <w:rFonts w:hint="eastAsia"/>
          <w:szCs w:val="21"/>
        </w:rPr>
        <w:t>＝</w:t>
      </w:r>
      <w:r w:rsidRPr="00461D22">
        <w:rPr>
          <w:szCs w:val="21"/>
        </w:rPr>
        <w:t>1</w:t>
      </w:r>
      <w:r w:rsidRPr="00461D22">
        <w:rPr>
          <w:rFonts w:hint="eastAsia"/>
          <w:szCs w:val="21"/>
        </w:rPr>
        <w:t>和</w:t>
      </w:r>
      <w:r w:rsidRPr="00461D22">
        <w:rPr>
          <w:i/>
          <w:szCs w:val="21"/>
        </w:rPr>
        <w:t>J</w:t>
      </w:r>
      <w:r w:rsidRPr="00461D22">
        <w:rPr>
          <w:rFonts w:hint="eastAsia"/>
          <w:szCs w:val="21"/>
        </w:rPr>
        <w:t>＝</w:t>
      </w:r>
      <w:r w:rsidRPr="00461D22">
        <w:rPr>
          <w:szCs w:val="21"/>
        </w:rPr>
        <w:t>0.2</w:t>
      </w:r>
      <w:r w:rsidRPr="00461D22">
        <w:rPr>
          <w:i/>
          <w:szCs w:val="21"/>
        </w:rPr>
        <w:t>b/B</w:t>
      </w:r>
      <w:r w:rsidRPr="00461D22">
        <w:rPr>
          <w:rFonts w:hint="eastAsia"/>
          <w:szCs w:val="21"/>
        </w:rPr>
        <w:t>时的</w:t>
      </w:r>
      <w:r w:rsidRPr="00461D22">
        <w:rPr>
          <w:i/>
          <w:szCs w:val="21"/>
        </w:rPr>
        <w:t>r</w:t>
      </w:r>
      <w:r w:rsidRPr="00461D22">
        <w:rPr>
          <w:rFonts w:hint="eastAsia"/>
          <w:szCs w:val="21"/>
        </w:rPr>
        <w:t>按上述公式所得值之间用线性内插法求得。</w:t>
      </w:r>
    </w:p>
    <w:p w:rsidR="00655F94" w:rsidRPr="00461D22" w:rsidRDefault="00655F94" w:rsidP="00655F94">
      <w:pPr>
        <w:ind w:firstLineChars="200" w:firstLine="420"/>
        <w:rPr>
          <w:szCs w:val="21"/>
        </w:rPr>
      </w:pPr>
      <w:r w:rsidRPr="00461D22">
        <w:rPr>
          <w:rFonts w:hint="eastAsia"/>
          <w:szCs w:val="21"/>
        </w:rPr>
        <w:t>式中：</w:t>
      </w:r>
      <w:r w:rsidRPr="00461D22">
        <w:rPr>
          <w:i/>
          <w:szCs w:val="21"/>
        </w:rPr>
        <w:t>b</w:t>
      </w:r>
      <w:r w:rsidRPr="00461D22">
        <w:rPr>
          <w:rFonts w:hint="eastAsia"/>
          <w:szCs w:val="21"/>
        </w:rPr>
        <w:t>——计算因数</w:t>
      </w:r>
      <w:r w:rsidRPr="00461D22">
        <w:rPr>
          <w:i/>
          <w:szCs w:val="21"/>
        </w:rPr>
        <w:t>p</w:t>
      </w:r>
      <w:r w:rsidRPr="00461D22">
        <w:rPr>
          <w:i/>
          <w:szCs w:val="21"/>
          <w:vertAlign w:val="subscript"/>
        </w:rPr>
        <w:t>i</w:t>
      </w:r>
      <w:r w:rsidRPr="00461D22">
        <w:rPr>
          <w:rFonts w:hint="eastAsia"/>
          <w:szCs w:val="21"/>
        </w:rPr>
        <w:t>所用的纵向限界之间的平均横向距离，</w:t>
      </w:r>
      <w:r w:rsidRPr="00461D22">
        <w:rPr>
          <w:szCs w:val="21"/>
        </w:rPr>
        <w:t>m</w:t>
      </w:r>
      <w:r w:rsidRPr="00461D22">
        <w:rPr>
          <w:rFonts w:hint="eastAsia"/>
          <w:szCs w:val="21"/>
        </w:rPr>
        <w:t>。该距离在最深分舱载重线处由船壳板至通过</w:t>
      </w:r>
      <w:proofErr w:type="gramStart"/>
      <w:r w:rsidRPr="00461D22">
        <w:rPr>
          <w:rFonts w:hint="eastAsia"/>
          <w:szCs w:val="21"/>
        </w:rPr>
        <w:t>纵</w:t>
      </w:r>
      <w:proofErr w:type="gramEnd"/>
      <w:r w:rsidRPr="00461D22">
        <w:rPr>
          <w:rFonts w:hint="eastAsia"/>
          <w:szCs w:val="21"/>
        </w:rPr>
        <w:t>舱壁最外部分并与其平行的平面之间向中心线垂直量计</w:t>
      </w:r>
      <w:r>
        <w:rPr>
          <w:rFonts w:hint="eastAsia"/>
          <w:szCs w:val="21"/>
        </w:rPr>
        <w:t>；</w:t>
      </w:r>
    </w:p>
    <w:p w:rsidR="00655F94" w:rsidRPr="00461D22" w:rsidRDefault="0033745C" w:rsidP="0033745C">
      <w:pPr>
        <w:rPr>
          <w:szCs w:val="21"/>
        </w:rPr>
      </w:pPr>
      <w:r>
        <w:rPr>
          <w:rFonts w:hint="eastAsia"/>
          <w:szCs w:val="21"/>
        </w:rPr>
        <w:t xml:space="preserve">   </w:t>
      </w:r>
      <w:r w:rsidR="00655F94" w:rsidRPr="00461D22">
        <w:rPr>
          <w:rFonts w:hint="eastAsia"/>
          <w:szCs w:val="21"/>
        </w:rPr>
        <w:t>（</w:t>
      </w:r>
      <w:r w:rsidR="00655F94" w:rsidRPr="00461D22">
        <w:rPr>
          <w:szCs w:val="21"/>
        </w:rPr>
        <w:t>3</w:t>
      </w:r>
      <w:r w:rsidR="00655F94" w:rsidRPr="00461D22">
        <w:rPr>
          <w:rFonts w:hint="eastAsia"/>
          <w:szCs w:val="21"/>
        </w:rPr>
        <w:t>）对几个</w:t>
      </w:r>
      <w:proofErr w:type="gramStart"/>
      <w:r w:rsidR="00655F94" w:rsidRPr="00461D22">
        <w:rPr>
          <w:rFonts w:hint="eastAsia"/>
          <w:szCs w:val="21"/>
        </w:rPr>
        <w:t>舱作为</w:t>
      </w:r>
      <w:proofErr w:type="gramEnd"/>
      <w:r w:rsidR="00655F94" w:rsidRPr="00461D22">
        <w:rPr>
          <w:rFonts w:hint="eastAsia"/>
          <w:szCs w:val="21"/>
        </w:rPr>
        <w:t>一个舱的</w:t>
      </w:r>
      <w:r w:rsidR="00655F94" w:rsidRPr="00461D22">
        <w:rPr>
          <w:i/>
          <w:szCs w:val="21"/>
        </w:rPr>
        <w:t>p</w:t>
      </w:r>
      <w:r w:rsidR="00655F94" w:rsidRPr="00461D22">
        <w:rPr>
          <w:i/>
          <w:szCs w:val="21"/>
          <w:vertAlign w:val="subscript"/>
        </w:rPr>
        <w:t>i</w:t>
      </w:r>
      <w:r w:rsidR="00655F94" w:rsidRPr="00461D22">
        <w:rPr>
          <w:rFonts w:hint="eastAsia"/>
          <w:szCs w:val="21"/>
        </w:rPr>
        <w:t>值，可直接应用（</w:t>
      </w:r>
      <w:r w:rsidR="00655F94" w:rsidRPr="00461D22">
        <w:rPr>
          <w:szCs w:val="21"/>
        </w:rPr>
        <w:t>1</w:t>
      </w:r>
      <w:r w:rsidR="00655F94" w:rsidRPr="00461D22">
        <w:rPr>
          <w:rFonts w:hint="eastAsia"/>
          <w:szCs w:val="21"/>
        </w:rPr>
        <w:t>）和（</w:t>
      </w:r>
      <w:r w:rsidR="00655F94" w:rsidRPr="00461D22">
        <w:rPr>
          <w:szCs w:val="21"/>
        </w:rPr>
        <w:t>2</w:t>
      </w:r>
      <w:r w:rsidR="00655F94" w:rsidRPr="00461D22">
        <w:rPr>
          <w:rFonts w:hint="eastAsia"/>
          <w:szCs w:val="21"/>
        </w:rPr>
        <w:t>）的公式计算</w:t>
      </w:r>
      <w:r w:rsidR="00655F94">
        <w:rPr>
          <w:rFonts w:hint="eastAsia"/>
          <w:szCs w:val="21"/>
        </w:rPr>
        <w:t>；</w:t>
      </w:r>
    </w:p>
    <w:p w:rsidR="00655F94" w:rsidRPr="00461D22" w:rsidRDefault="0033745C" w:rsidP="00655F94">
      <w:pPr>
        <w:ind w:firstLineChars="200" w:firstLine="420"/>
        <w:rPr>
          <w:szCs w:val="21"/>
        </w:rPr>
      </w:pPr>
      <w:r>
        <w:rPr>
          <w:rFonts w:hint="eastAsia"/>
          <w:szCs w:val="21"/>
        </w:rPr>
        <w:t xml:space="preserve"> </w:t>
      </w:r>
      <w:r w:rsidR="00655F94" w:rsidRPr="00461D22">
        <w:rPr>
          <w:rFonts w:hint="eastAsia"/>
          <w:szCs w:val="21"/>
        </w:rPr>
        <w:t>①</w:t>
      </w:r>
      <w:r>
        <w:rPr>
          <w:rFonts w:hint="eastAsia"/>
          <w:szCs w:val="21"/>
        </w:rPr>
        <w:t xml:space="preserve"> </w:t>
      </w:r>
      <w:proofErr w:type="gramStart"/>
      <w:r w:rsidR="00655F94" w:rsidRPr="00461D22">
        <w:rPr>
          <w:rFonts w:hint="eastAsia"/>
          <w:szCs w:val="21"/>
        </w:rPr>
        <w:t>各舱组的</w:t>
      </w:r>
      <w:proofErr w:type="gramEnd"/>
      <w:r w:rsidR="00655F94" w:rsidRPr="00461D22">
        <w:rPr>
          <w:i/>
          <w:szCs w:val="21"/>
        </w:rPr>
        <w:t>p</w:t>
      </w:r>
      <w:r w:rsidR="00655F94" w:rsidRPr="00461D22">
        <w:rPr>
          <w:i/>
          <w:szCs w:val="21"/>
          <w:vertAlign w:val="subscript"/>
        </w:rPr>
        <w:t>i</w:t>
      </w:r>
      <w:r w:rsidR="00655F94" w:rsidRPr="00461D22">
        <w:rPr>
          <w:rFonts w:hint="eastAsia"/>
          <w:szCs w:val="21"/>
        </w:rPr>
        <w:t>值可应用下列各式求得：</w:t>
      </w:r>
    </w:p>
    <w:p w:rsidR="00655F94" w:rsidRPr="00461D22" w:rsidRDefault="00655F94" w:rsidP="00655F94">
      <w:pPr>
        <w:ind w:firstLineChars="200" w:firstLine="420"/>
        <w:rPr>
          <w:szCs w:val="21"/>
        </w:rPr>
      </w:pPr>
      <w:proofErr w:type="gramStart"/>
      <w:r w:rsidRPr="00461D22">
        <w:rPr>
          <w:rFonts w:hint="eastAsia"/>
          <w:szCs w:val="21"/>
        </w:rPr>
        <w:t>对取两个</w:t>
      </w:r>
      <w:proofErr w:type="gramEnd"/>
      <w:r w:rsidRPr="00461D22">
        <w:rPr>
          <w:rFonts w:hint="eastAsia"/>
          <w:szCs w:val="21"/>
        </w:rPr>
        <w:t>舱的舱组：</w:t>
      </w:r>
    </w:p>
    <w:p w:rsidR="00655F94" w:rsidRPr="00461D22" w:rsidRDefault="00655F94" w:rsidP="00655F94">
      <w:pPr>
        <w:ind w:firstLineChars="200" w:firstLine="420"/>
        <w:jc w:val="center"/>
        <w:rPr>
          <w:szCs w:val="21"/>
        </w:rPr>
      </w:pPr>
      <w:r w:rsidRPr="00461D22">
        <w:rPr>
          <w:szCs w:val="21"/>
        </w:rPr>
        <w:object w:dxaOrig="1740" w:dyaOrig="360">
          <v:shape id="_x0000_i1057" type="#_x0000_t75" style="width:87.6pt;height:19pt" o:ole="">
            <v:imagedata r:id="rId72" o:title=""/>
          </v:shape>
          <o:OLEObject Type="Embed" ProgID="Equation.3" ShapeID="_x0000_i1057" DrawAspect="Content" ObjectID="_1574057348" r:id="rId73"/>
        </w:object>
      </w:r>
    </w:p>
    <w:p w:rsidR="00655F94" w:rsidRPr="00461D22" w:rsidRDefault="0033745C" w:rsidP="00655F94">
      <w:pPr>
        <w:ind w:firstLineChars="200" w:firstLine="420"/>
        <w:jc w:val="center"/>
        <w:rPr>
          <w:szCs w:val="21"/>
        </w:rPr>
      </w:pPr>
      <w:r w:rsidRPr="0033745C">
        <w:rPr>
          <w:position w:val="-12"/>
          <w:szCs w:val="21"/>
        </w:rPr>
        <w:object w:dxaOrig="1760" w:dyaOrig="360">
          <v:shape id="_x0000_i1058" type="#_x0000_t75" style="width:88.3pt;height:19pt" o:ole="">
            <v:imagedata r:id="rId74" o:title=""/>
          </v:shape>
          <o:OLEObject Type="Embed" ProgID="Equation.3" ShapeID="_x0000_i1058" DrawAspect="Content" ObjectID="_1574057349" r:id="rId75"/>
        </w:object>
      </w:r>
      <w:r w:rsidR="00655F94">
        <w:rPr>
          <w:szCs w:val="21"/>
        </w:rPr>
        <w:t>，等</w:t>
      </w:r>
    </w:p>
    <w:p w:rsidR="00655F94" w:rsidRPr="00461D22" w:rsidRDefault="00655F94" w:rsidP="00655F94">
      <w:pPr>
        <w:ind w:firstLineChars="200" w:firstLine="420"/>
        <w:rPr>
          <w:szCs w:val="21"/>
        </w:rPr>
      </w:pPr>
      <w:proofErr w:type="gramStart"/>
      <w:r w:rsidRPr="00461D22">
        <w:rPr>
          <w:rFonts w:hint="eastAsia"/>
          <w:szCs w:val="21"/>
        </w:rPr>
        <w:t>对取三个</w:t>
      </w:r>
      <w:proofErr w:type="gramEnd"/>
      <w:r w:rsidRPr="00461D22">
        <w:rPr>
          <w:rFonts w:hint="eastAsia"/>
          <w:szCs w:val="21"/>
        </w:rPr>
        <w:t>舱为一组的舱组：</w:t>
      </w:r>
    </w:p>
    <w:p w:rsidR="00655F94" w:rsidRPr="00461D22" w:rsidRDefault="0033745C" w:rsidP="00655F94">
      <w:pPr>
        <w:ind w:firstLineChars="200" w:firstLine="420"/>
        <w:jc w:val="center"/>
        <w:rPr>
          <w:szCs w:val="21"/>
        </w:rPr>
      </w:pPr>
      <w:r w:rsidRPr="0033745C">
        <w:rPr>
          <w:position w:val="-12"/>
          <w:szCs w:val="21"/>
        </w:rPr>
        <w:object w:dxaOrig="2360" w:dyaOrig="360">
          <v:shape id="_x0000_i1059" type="#_x0000_t75" style="width:118.85pt;height:19pt" o:ole="">
            <v:imagedata r:id="rId76" o:title=""/>
          </v:shape>
          <o:OLEObject Type="Embed" ProgID="Equation.3" ShapeID="_x0000_i1059" DrawAspect="Content" ObjectID="_1574057350" r:id="rId77"/>
        </w:object>
      </w:r>
    </w:p>
    <w:p w:rsidR="00655F94" w:rsidRPr="00461D22" w:rsidRDefault="0033745C" w:rsidP="00655F94">
      <w:pPr>
        <w:ind w:firstLineChars="200" w:firstLine="420"/>
        <w:jc w:val="center"/>
        <w:rPr>
          <w:szCs w:val="21"/>
        </w:rPr>
      </w:pPr>
      <w:r w:rsidRPr="0033745C">
        <w:rPr>
          <w:position w:val="-12"/>
          <w:szCs w:val="21"/>
        </w:rPr>
        <w:object w:dxaOrig="2380" w:dyaOrig="360">
          <v:shape id="_x0000_i1060" type="#_x0000_t75" style="width:119.55pt;height:19pt" o:ole="">
            <v:imagedata r:id="rId78" o:title=""/>
          </v:shape>
          <o:OLEObject Type="Embed" ProgID="Equation.3" ShapeID="_x0000_i1060" DrawAspect="Content" ObjectID="_1574057351" r:id="rId79"/>
        </w:object>
      </w:r>
      <w:r w:rsidR="00655F94" w:rsidRPr="00461D22">
        <w:rPr>
          <w:rFonts w:hint="eastAsia"/>
          <w:szCs w:val="21"/>
        </w:rPr>
        <w:t>，等</w:t>
      </w:r>
    </w:p>
    <w:p w:rsidR="00655F94" w:rsidRPr="00461D22" w:rsidRDefault="00655F94" w:rsidP="00655F94">
      <w:pPr>
        <w:ind w:firstLineChars="200" w:firstLine="420"/>
        <w:rPr>
          <w:szCs w:val="21"/>
        </w:rPr>
      </w:pPr>
      <w:proofErr w:type="gramStart"/>
      <w:r w:rsidRPr="00461D22">
        <w:rPr>
          <w:rFonts w:hint="eastAsia"/>
          <w:szCs w:val="21"/>
        </w:rPr>
        <w:t>对取四个</w:t>
      </w:r>
      <w:proofErr w:type="gramEnd"/>
      <w:r w:rsidRPr="00461D22">
        <w:rPr>
          <w:rFonts w:hint="eastAsia"/>
          <w:szCs w:val="21"/>
        </w:rPr>
        <w:t>舱为一组的舱组：</w:t>
      </w:r>
    </w:p>
    <w:p w:rsidR="00655F94" w:rsidRPr="00461D22" w:rsidRDefault="0033745C" w:rsidP="00655F94">
      <w:pPr>
        <w:ind w:firstLineChars="200" w:firstLine="420"/>
        <w:jc w:val="center"/>
        <w:rPr>
          <w:szCs w:val="21"/>
        </w:rPr>
      </w:pPr>
      <w:r w:rsidRPr="0033745C">
        <w:rPr>
          <w:position w:val="-12"/>
          <w:szCs w:val="21"/>
        </w:rPr>
        <w:object w:dxaOrig="2640" w:dyaOrig="360">
          <v:shape id="_x0000_i1061" type="#_x0000_t75" style="width:131.75pt;height:19pt" o:ole="">
            <v:imagedata r:id="rId80" o:title=""/>
          </v:shape>
          <o:OLEObject Type="Embed" ProgID="Equation.3" ShapeID="_x0000_i1061" DrawAspect="Content" ObjectID="_1574057352" r:id="rId81"/>
        </w:object>
      </w:r>
    </w:p>
    <w:p w:rsidR="00655F94" w:rsidRPr="00461D22" w:rsidRDefault="0033745C" w:rsidP="00655F94">
      <w:pPr>
        <w:ind w:firstLineChars="200" w:firstLine="420"/>
        <w:jc w:val="center"/>
        <w:rPr>
          <w:szCs w:val="21"/>
        </w:rPr>
      </w:pPr>
      <w:r w:rsidRPr="0033745C">
        <w:rPr>
          <w:position w:val="-12"/>
          <w:szCs w:val="21"/>
        </w:rPr>
        <w:object w:dxaOrig="2659" w:dyaOrig="360">
          <v:shape id="_x0000_i1062" type="#_x0000_t75" style="width:133.15pt;height:19pt" o:ole="">
            <v:imagedata r:id="rId82" o:title=""/>
          </v:shape>
          <o:OLEObject Type="Embed" ProgID="Equation.3" ShapeID="_x0000_i1062" DrawAspect="Content" ObjectID="_1574057353" r:id="rId83"/>
        </w:object>
      </w:r>
      <w:r w:rsidR="00655F94">
        <w:rPr>
          <w:rFonts w:hint="eastAsia"/>
          <w:szCs w:val="21"/>
        </w:rPr>
        <w:t>，等</w:t>
      </w:r>
    </w:p>
    <w:p w:rsidR="00655F94" w:rsidRPr="00461D22" w:rsidRDefault="00655F94" w:rsidP="00655F94">
      <w:pPr>
        <w:ind w:firstLineChars="200" w:firstLine="420"/>
        <w:rPr>
          <w:szCs w:val="21"/>
        </w:rPr>
      </w:pPr>
      <w:r w:rsidRPr="00461D22">
        <w:rPr>
          <w:rFonts w:hint="eastAsia"/>
          <w:szCs w:val="21"/>
        </w:rPr>
        <w:t>式中：</w:t>
      </w:r>
      <w:r w:rsidRPr="00461D22">
        <w:rPr>
          <w:i/>
          <w:szCs w:val="21"/>
        </w:rPr>
        <w:t>p</w:t>
      </w:r>
      <w:r w:rsidRPr="00461D22">
        <w:rPr>
          <w:szCs w:val="21"/>
          <w:vertAlign w:val="subscript"/>
        </w:rPr>
        <w:t>12</w:t>
      </w:r>
      <w:r w:rsidRPr="00461D22">
        <w:rPr>
          <w:rFonts w:hint="eastAsia"/>
          <w:szCs w:val="21"/>
        </w:rPr>
        <w:t>，</w:t>
      </w:r>
      <w:r w:rsidRPr="00461D22">
        <w:rPr>
          <w:i/>
          <w:szCs w:val="21"/>
        </w:rPr>
        <w:t>p</w:t>
      </w:r>
      <w:r w:rsidRPr="00461D22">
        <w:rPr>
          <w:szCs w:val="21"/>
          <w:vertAlign w:val="subscript"/>
        </w:rPr>
        <w:t>23</w:t>
      </w:r>
      <w:r w:rsidRPr="00461D22">
        <w:rPr>
          <w:rFonts w:hint="eastAsia"/>
          <w:szCs w:val="21"/>
        </w:rPr>
        <w:t>，</w:t>
      </w:r>
      <w:r w:rsidRPr="00461D22">
        <w:rPr>
          <w:i/>
          <w:szCs w:val="21"/>
        </w:rPr>
        <w:t>p</w:t>
      </w:r>
      <w:r w:rsidRPr="00461D22">
        <w:rPr>
          <w:szCs w:val="21"/>
          <w:vertAlign w:val="subscript"/>
        </w:rPr>
        <w:t>34</w:t>
      </w:r>
      <w:r w:rsidRPr="00461D22">
        <w:rPr>
          <w:rFonts w:hint="eastAsia"/>
          <w:szCs w:val="21"/>
        </w:rPr>
        <w:t>等，</w:t>
      </w:r>
      <w:r w:rsidRPr="00461D22">
        <w:rPr>
          <w:i/>
          <w:szCs w:val="21"/>
        </w:rPr>
        <w:t>p</w:t>
      </w:r>
      <w:r w:rsidRPr="00461D22">
        <w:rPr>
          <w:szCs w:val="21"/>
        </w:rPr>
        <w:t>123</w:t>
      </w:r>
      <w:r w:rsidRPr="00461D22">
        <w:rPr>
          <w:rFonts w:hint="eastAsia"/>
          <w:szCs w:val="21"/>
        </w:rPr>
        <w:t>，</w:t>
      </w:r>
      <w:r w:rsidRPr="00461D22">
        <w:rPr>
          <w:i/>
          <w:szCs w:val="21"/>
        </w:rPr>
        <w:t>p</w:t>
      </w:r>
      <w:r w:rsidRPr="00461D22">
        <w:rPr>
          <w:szCs w:val="21"/>
        </w:rPr>
        <w:t>234</w:t>
      </w:r>
      <w:r w:rsidRPr="00461D22">
        <w:rPr>
          <w:rFonts w:hint="eastAsia"/>
          <w:szCs w:val="21"/>
        </w:rPr>
        <w:t>，</w:t>
      </w:r>
      <w:r w:rsidRPr="00461D22">
        <w:rPr>
          <w:i/>
          <w:szCs w:val="21"/>
        </w:rPr>
        <w:t>p</w:t>
      </w:r>
      <w:r w:rsidRPr="00461D22">
        <w:rPr>
          <w:szCs w:val="21"/>
        </w:rPr>
        <w:t>345</w:t>
      </w:r>
      <w:r w:rsidRPr="00461D22">
        <w:rPr>
          <w:rFonts w:hint="eastAsia"/>
          <w:szCs w:val="21"/>
        </w:rPr>
        <w:t>等，和</w:t>
      </w:r>
      <w:r w:rsidRPr="00461D22">
        <w:rPr>
          <w:i/>
          <w:szCs w:val="21"/>
        </w:rPr>
        <w:t>p</w:t>
      </w:r>
      <w:r w:rsidRPr="00461D22">
        <w:rPr>
          <w:szCs w:val="21"/>
          <w:vertAlign w:val="subscript"/>
        </w:rPr>
        <w:t>1234</w:t>
      </w:r>
      <w:r w:rsidRPr="00461D22">
        <w:rPr>
          <w:rFonts w:hint="eastAsia"/>
          <w:szCs w:val="21"/>
        </w:rPr>
        <w:t>，</w:t>
      </w:r>
      <w:r w:rsidRPr="00461D22">
        <w:rPr>
          <w:i/>
          <w:szCs w:val="21"/>
        </w:rPr>
        <w:t>p</w:t>
      </w:r>
      <w:r w:rsidRPr="00461D22">
        <w:rPr>
          <w:szCs w:val="21"/>
          <w:vertAlign w:val="subscript"/>
        </w:rPr>
        <w:t>2345</w:t>
      </w:r>
      <w:r w:rsidRPr="00461D22">
        <w:rPr>
          <w:rFonts w:hint="eastAsia"/>
          <w:szCs w:val="21"/>
        </w:rPr>
        <w:t>，</w:t>
      </w:r>
      <w:r w:rsidRPr="00461D22">
        <w:rPr>
          <w:i/>
          <w:szCs w:val="21"/>
        </w:rPr>
        <w:t>p</w:t>
      </w:r>
      <w:r w:rsidRPr="00461D22">
        <w:rPr>
          <w:szCs w:val="21"/>
          <w:vertAlign w:val="subscript"/>
        </w:rPr>
        <w:t>3456</w:t>
      </w:r>
      <w:r w:rsidRPr="00461D22">
        <w:rPr>
          <w:rFonts w:hint="eastAsia"/>
          <w:szCs w:val="21"/>
        </w:rPr>
        <w:t>等，应按</w:t>
      </w:r>
      <w:r>
        <w:rPr>
          <w:rFonts w:hint="eastAsia"/>
          <w:szCs w:val="21"/>
        </w:rPr>
        <w:t>3.2.6</w:t>
      </w:r>
      <w:r w:rsidRPr="00461D22">
        <w:rPr>
          <w:rFonts w:hint="eastAsia"/>
          <w:szCs w:val="21"/>
        </w:rPr>
        <w:t>.2</w:t>
      </w:r>
      <w:r w:rsidRPr="00461D22">
        <w:rPr>
          <w:szCs w:val="21"/>
        </w:rPr>
        <w:t>（</w:t>
      </w:r>
      <w:r w:rsidRPr="00461D22">
        <w:rPr>
          <w:szCs w:val="21"/>
        </w:rPr>
        <w:t>1</w:t>
      </w:r>
      <w:r w:rsidRPr="00461D22">
        <w:rPr>
          <w:rFonts w:hint="eastAsia"/>
          <w:szCs w:val="21"/>
        </w:rPr>
        <w:t>）和</w:t>
      </w:r>
      <w:r>
        <w:rPr>
          <w:rFonts w:hint="eastAsia"/>
          <w:szCs w:val="21"/>
        </w:rPr>
        <w:t>3.2.6</w:t>
      </w:r>
      <w:r w:rsidRPr="00461D22">
        <w:rPr>
          <w:rFonts w:hint="eastAsia"/>
          <w:szCs w:val="21"/>
        </w:rPr>
        <w:t>.2</w:t>
      </w:r>
      <w:r w:rsidRPr="00461D22">
        <w:rPr>
          <w:szCs w:val="21"/>
        </w:rPr>
        <w:t>（</w:t>
      </w:r>
      <w:r w:rsidRPr="00461D22">
        <w:rPr>
          <w:szCs w:val="21"/>
        </w:rPr>
        <w:t>2</w:t>
      </w:r>
      <w:r w:rsidRPr="00461D22">
        <w:rPr>
          <w:rFonts w:hint="eastAsia"/>
          <w:szCs w:val="21"/>
        </w:rPr>
        <w:t>）对单个舱的公式计算。其无因次长度</w:t>
      </w:r>
      <w:r w:rsidRPr="00461D22">
        <w:rPr>
          <w:i/>
          <w:szCs w:val="21"/>
        </w:rPr>
        <w:t>J</w:t>
      </w:r>
      <w:r w:rsidRPr="00461D22">
        <w:rPr>
          <w:rFonts w:hint="eastAsia"/>
          <w:szCs w:val="21"/>
        </w:rPr>
        <w:t>取</w:t>
      </w:r>
      <w:r w:rsidRPr="00461D22">
        <w:rPr>
          <w:i/>
          <w:szCs w:val="21"/>
        </w:rPr>
        <w:t>p</w:t>
      </w:r>
      <w:r w:rsidRPr="00461D22">
        <w:rPr>
          <w:rFonts w:hint="eastAsia"/>
          <w:szCs w:val="21"/>
        </w:rPr>
        <w:t>的下标所标明</w:t>
      </w:r>
      <w:proofErr w:type="gramStart"/>
      <w:r w:rsidRPr="00461D22">
        <w:rPr>
          <w:rFonts w:hint="eastAsia"/>
          <w:szCs w:val="21"/>
        </w:rPr>
        <w:t>的舱组的</w:t>
      </w:r>
      <w:proofErr w:type="gramEnd"/>
      <w:r w:rsidRPr="00461D22">
        <w:rPr>
          <w:rFonts w:hint="eastAsia"/>
          <w:szCs w:val="21"/>
        </w:rPr>
        <w:t>无因次长度</w:t>
      </w:r>
      <w:r>
        <w:rPr>
          <w:rFonts w:hint="eastAsia"/>
          <w:szCs w:val="21"/>
        </w:rPr>
        <w:t>；</w:t>
      </w:r>
    </w:p>
    <w:p w:rsidR="00655F94" w:rsidRPr="00461D22" w:rsidRDefault="00655F94" w:rsidP="00655F94">
      <w:pPr>
        <w:ind w:firstLineChars="200" w:firstLine="420"/>
        <w:rPr>
          <w:szCs w:val="21"/>
        </w:rPr>
      </w:pPr>
      <w:r w:rsidRPr="00461D22">
        <w:rPr>
          <w:rFonts w:hint="eastAsia"/>
          <w:szCs w:val="21"/>
        </w:rPr>
        <w:t>②</w:t>
      </w:r>
      <w:r w:rsidR="0033745C">
        <w:rPr>
          <w:rFonts w:hint="eastAsia"/>
          <w:szCs w:val="21"/>
        </w:rPr>
        <w:t xml:space="preserve"> </w:t>
      </w:r>
      <w:r w:rsidRPr="00461D22">
        <w:rPr>
          <w:rFonts w:hint="eastAsia"/>
          <w:szCs w:val="21"/>
        </w:rPr>
        <w:t>对三个或更多相邻舱室为一组的舱组，如果</w:t>
      </w:r>
      <w:proofErr w:type="gramStart"/>
      <w:r w:rsidRPr="00461D22">
        <w:rPr>
          <w:rFonts w:hint="eastAsia"/>
          <w:szCs w:val="21"/>
        </w:rPr>
        <w:t>该舱组的</w:t>
      </w:r>
      <w:proofErr w:type="gramEnd"/>
      <w:r w:rsidRPr="00461D22">
        <w:rPr>
          <w:rFonts w:hint="eastAsia"/>
          <w:szCs w:val="21"/>
        </w:rPr>
        <w:t>无因次长度减去</w:t>
      </w:r>
      <w:proofErr w:type="gramStart"/>
      <w:r w:rsidRPr="00461D22">
        <w:rPr>
          <w:rFonts w:hint="eastAsia"/>
          <w:szCs w:val="21"/>
        </w:rPr>
        <w:t>该舱组最</w:t>
      </w:r>
      <w:proofErr w:type="gramEnd"/>
      <w:r w:rsidRPr="00461D22">
        <w:rPr>
          <w:rFonts w:hint="eastAsia"/>
          <w:szCs w:val="21"/>
        </w:rPr>
        <w:t>前和最后舱室的无因次长度大于</w:t>
      </w:r>
      <w:proofErr w:type="spellStart"/>
      <w:r w:rsidRPr="00461D22">
        <w:rPr>
          <w:i/>
          <w:szCs w:val="21"/>
        </w:rPr>
        <w:t>J</w:t>
      </w:r>
      <w:r w:rsidRPr="00461D22">
        <w:rPr>
          <w:i/>
          <w:szCs w:val="21"/>
          <w:vertAlign w:val="subscript"/>
        </w:rPr>
        <w:t>max</w:t>
      </w:r>
      <w:proofErr w:type="spellEnd"/>
      <w:r w:rsidRPr="00461D22">
        <w:rPr>
          <w:rFonts w:hint="eastAsia"/>
          <w:szCs w:val="21"/>
        </w:rPr>
        <w:t>，则其因数</w:t>
      </w:r>
      <w:r w:rsidRPr="00461D22">
        <w:rPr>
          <w:i/>
          <w:szCs w:val="21"/>
        </w:rPr>
        <w:t>p</w:t>
      </w:r>
      <w:r w:rsidRPr="00461D22">
        <w:rPr>
          <w:i/>
          <w:szCs w:val="21"/>
          <w:vertAlign w:val="subscript"/>
        </w:rPr>
        <w:t>i</w:t>
      </w:r>
      <w:r w:rsidRPr="00461D22">
        <w:rPr>
          <w:rFonts w:hint="eastAsia"/>
          <w:szCs w:val="21"/>
        </w:rPr>
        <w:t>等于零。</w:t>
      </w:r>
    </w:p>
    <w:p w:rsidR="00655F94" w:rsidRPr="00461D22" w:rsidRDefault="00655F94" w:rsidP="00655F94">
      <w:pPr>
        <w:ind w:firstLineChars="200" w:firstLine="420"/>
        <w:rPr>
          <w:szCs w:val="21"/>
        </w:rPr>
      </w:pPr>
      <w:r>
        <w:rPr>
          <w:rFonts w:hint="eastAsia"/>
          <w:szCs w:val="21"/>
        </w:rPr>
        <w:t>3.2.6</w:t>
      </w:r>
      <w:r w:rsidRPr="00461D22">
        <w:rPr>
          <w:szCs w:val="21"/>
        </w:rPr>
        <w:t>.</w:t>
      </w:r>
      <w:r w:rsidRPr="00461D22">
        <w:rPr>
          <w:rFonts w:hint="eastAsia"/>
          <w:szCs w:val="21"/>
        </w:rPr>
        <w:t xml:space="preserve">2  </w:t>
      </w:r>
      <w:r w:rsidRPr="00461D22">
        <w:rPr>
          <w:rFonts w:hint="eastAsia"/>
          <w:szCs w:val="21"/>
        </w:rPr>
        <w:t>因数</w:t>
      </w:r>
      <w:proofErr w:type="spellStart"/>
      <w:r w:rsidRPr="00461D22">
        <w:rPr>
          <w:i/>
          <w:szCs w:val="21"/>
        </w:rPr>
        <w:t>s</w:t>
      </w:r>
      <w:r w:rsidRPr="00461D22">
        <w:rPr>
          <w:i/>
          <w:szCs w:val="21"/>
          <w:vertAlign w:val="subscript"/>
        </w:rPr>
        <w:t>i</w:t>
      </w:r>
      <w:proofErr w:type="spellEnd"/>
      <w:r w:rsidRPr="00461D22">
        <w:rPr>
          <w:rFonts w:hint="eastAsia"/>
          <w:szCs w:val="21"/>
        </w:rPr>
        <w:t>的计算</w:t>
      </w:r>
    </w:p>
    <w:p w:rsidR="00655F94" w:rsidRPr="00461D22" w:rsidRDefault="0033745C" w:rsidP="0033745C">
      <w:pPr>
        <w:rPr>
          <w:szCs w:val="21"/>
        </w:rPr>
      </w:pPr>
      <w:r>
        <w:rPr>
          <w:rFonts w:hint="eastAsia"/>
          <w:szCs w:val="21"/>
        </w:rPr>
        <w:t xml:space="preserve">   </w:t>
      </w:r>
      <w:r w:rsidR="00655F94" w:rsidRPr="00461D22">
        <w:rPr>
          <w:rFonts w:hint="eastAsia"/>
          <w:szCs w:val="21"/>
        </w:rPr>
        <w:t>（</w:t>
      </w:r>
      <w:r w:rsidR="00655F94" w:rsidRPr="00461D22">
        <w:rPr>
          <w:szCs w:val="21"/>
        </w:rPr>
        <w:t>1</w:t>
      </w:r>
      <w:r w:rsidR="00655F94" w:rsidRPr="00461D22">
        <w:rPr>
          <w:rFonts w:hint="eastAsia"/>
          <w:szCs w:val="21"/>
        </w:rPr>
        <w:t>）对每一舱</w:t>
      </w:r>
      <w:proofErr w:type="gramStart"/>
      <w:r w:rsidR="00655F94" w:rsidRPr="00461D22">
        <w:rPr>
          <w:rFonts w:hint="eastAsia"/>
          <w:szCs w:val="21"/>
        </w:rPr>
        <w:t>或舱组</w:t>
      </w:r>
      <w:proofErr w:type="gramEnd"/>
      <w:r w:rsidR="00655F94" w:rsidRPr="00461D22">
        <w:rPr>
          <w:rFonts w:hint="eastAsia"/>
          <w:szCs w:val="21"/>
        </w:rPr>
        <w:t>因数</w:t>
      </w:r>
      <w:proofErr w:type="spellStart"/>
      <w:r w:rsidR="00655F94" w:rsidRPr="00461D22">
        <w:rPr>
          <w:i/>
          <w:szCs w:val="21"/>
        </w:rPr>
        <w:t>s</w:t>
      </w:r>
      <w:r w:rsidR="00655F94" w:rsidRPr="00461D22">
        <w:rPr>
          <w:i/>
          <w:szCs w:val="21"/>
          <w:vertAlign w:val="subscript"/>
        </w:rPr>
        <w:t>i</w:t>
      </w:r>
      <w:proofErr w:type="spellEnd"/>
      <w:r w:rsidR="00655F94" w:rsidRPr="00461D22">
        <w:rPr>
          <w:rFonts w:hint="eastAsia"/>
          <w:szCs w:val="21"/>
        </w:rPr>
        <w:t>应按下述步骤求得：</w:t>
      </w:r>
    </w:p>
    <w:p w:rsidR="00655F94" w:rsidRPr="00461D22" w:rsidRDefault="0033745C" w:rsidP="00655F94">
      <w:pPr>
        <w:ind w:firstLineChars="200" w:firstLine="420"/>
        <w:rPr>
          <w:szCs w:val="21"/>
        </w:rPr>
      </w:pPr>
      <w:r>
        <w:rPr>
          <w:rFonts w:hint="eastAsia"/>
          <w:szCs w:val="21"/>
        </w:rPr>
        <w:t xml:space="preserve"> </w:t>
      </w:r>
      <w:r w:rsidR="00655F94" w:rsidRPr="00461D22">
        <w:rPr>
          <w:rFonts w:hint="eastAsia"/>
          <w:szCs w:val="21"/>
        </w:rPr>
        <w:t>①</w:t>
      </w:r>
      <w:r>
        <w:rPr>
          <w:rFonts w:hint="eastAsia"/>
          <w:szCs w:val="21"/>
        </w:rPr>
        <w:t xml:space="preserve"> </w:t>
      </w:r>
      <w:r w:rsidR="00655F94" w:rsidRPr="00461D22">
        <w:rPr>
          <w:rFonts w:hint="eastAsia"/>
          <w:szCs w:val="21"/>
        </w:rPr>
        <w:t>通常对任一初始装载情况的任一浸水情况的</w:t>
      </w:r>
      <w:proofErr w:type="spellStart"/>
      <w:r w:rsidR="00655F94" w:rsidRPr="00461D22">
        <w:rPr>
          <w:i/>
          <w:szCs w:val="21"/>
        </w:rPr>
        <w:t>s</w:t>
      </w:r>
      <w:r w:rsidR="00655F94" w:rsidRPr="00461D22">
        <w:rPr>
          <w:i/>
          <w:szCs w:val="21"/>
          <w:vertAlign w:val="subscript"/>
        </w:rPr>
        <w:t>i</w:t>
      </w:r>
      <w:proofErr w:type="spellEnd"/>
      <w:r w:rsidR="00655F94" w:rsidRPr="00461D22">
        <w:rPr>
          <w:rFonts w:hint="eastAsia"/>
          <w:szCs w:val="21"/>
        </w:rPr>
        <w:t>应按下式计算：</w:t>
      </w:r>
    </w:p>
    <w:p w:rsidR="00655F94" w:rsidRPr="00461D22" w:rsidRDefault="00655F94" w:rsidP="00655F94">
      <w:pPr>
        <w:ind w:firstLineChars="200" w:firstLine="420"/>
        <w:rPr>
          <w:szCs w:val="21"/>
        </w:rPr>
      </w:pPr>
      <w:r w:rsidRPr="00461D22">
        <w:rPr>
          <w:szCs w:val="21"/>
        </w:rPr>
        <w:object w:dxaOrig="2580" w:dyaOrig="420">
          <v:shape id="_x0000_i1063" type="#_x0000_t75" style="width:129.75pt;height:22.4pt" o:ole="">
            <v:imagedata r:id="rId84" o:title=""/>
          </v:shape>
          <o:OLEObject Type="Embed" ProgID="Equation.3" ShapeID="_x0000_i1063" DrawAspect="Content" ObjectID="_1574057354" r:id="rId85"/>
        </w:object>
      </w:r>
    </w:p>
    <w:p w:rsidR="00655F94" w:rsidRPr="00461D22" w:rsidRDefault="00655F94" w:rsidP="00655F94">
      <w:pPr>
        <w:ind w:firstLineChars="200" w:firstLine="420"/>
        <w:rPr>
          <w:szCs w:val="21"/>
        </w:rPr>
      </w:pPr>
      <w:r w:rsidRPr="00461D22">
        <w:rPr>
          <w:rFonts w:hint="eastAsia"/>
          <w:szCs w:val="21"/>
        </w:rPr>
        <w:t>式中：</w:t>
      </w:r>
      <w:r w:rsidRPr="00461D22">
        <w:rPr>
          <w:i/>
          <w:szCs w:val="21"/>
        </w:rPr>
        <w:t>C</w:t>
      </w:r>
      <w:r w:rsidRPr="00461D22">
        <w:rPr>
          <w:rFonts w:hint="eastAsia"/>
          <w:szCs w:val="21"/>
        </w:rPr>
        <w:t>＝</w:t>
      </w:r>
      <w:r w:rsidRPr="00461D22">
        <w:rPr>
          <w:szCs w:val="21"/>
        </w:rPr>
        <w:t>1</w:t>
      </w:r>
      <w:r w:rsidRPr="00461D22">
        <w:rPr>
          <w:rFonts w:hint="eastAsia"/>
          <w:szCs w:val="21"/>
        </w:rPr>
        <w:t>，如</w:t>
      </w:r>
      <w:r w:rsidRPr="00461D22">
        <w:rPr>
          <w:position w:val="-12"/>
          <w:szCs w:val="21"/>
        </w:rPr>
        <w:object w:dxaOrig="260" w:dyaOrig="360">
          <v:shape id="_x0000_i1064" type="#_x0000_t75" style="width:12.9pt;height:19pt" o:ole="">
            <v:imagedata r:id="rId86" o:title=""/>
          </v:shape>
          <o:OLEObject Type="Embed" ProgID="Equation.3" ShapeID="_x0000_i1064" DrawAspect="Content" ObjectID="_1574057355" r:id="rId87"/>
        </w:object>
      </w:r>
      <w:r w:rsidRPr="00461D22">
        <w:rPr>
          <w:rFonts w:hint="eastAsia"/>
          <w:szCs w:val="21"/>
        </w:rPr>
        <w:t>≤</w:t>
      </w:r>
      <w:r w:rsidRPr="00461D22">
        <w:rPr>
          <w:szCs w:val="21"/>
        </w:rPr>
        <w:t>25</w:t>
      </w:r>
      <w:r w:rsidRPr="00461D22">
        <w:rPr>
          <w:rFonts w:hint="eastAsia"/>
          <w:szCs w:val="21"/>
        </w:rPr>
        <w:t>°，</w:t>
      </w:r>
      <w:r w:rsidRPr="00461D22">
        <w:rPr>
          <w:rFonts w:hint="eastAsia"/>
          <w:szCs w:val="21"/>
        </w:rPr>
        <w:t xml:space="preserve"> </w:t>
      </w:r>
    </w:p>
    <w:p w:rsidR="00655F94" w:rsidRPr="00461D22" w:rsidRDefault="00655F94" w:rsidP="00655F94">
      <w:pPr>
        <w:ind w:firstLineChars="200" w:firstLine="420"/>
        <w:rPr>
          <w:szCs w:val="21"/>
        </w:rPr>
      </w:pPr>
      <w:r w:rsidRPr="00461D22">
        <w:rPr>
          <w:i/>
          <w:szCs w:val="21"/>
        </w:rPr>
        <w:t>C</w:t>
      </w:r>
      <w:r w:rsidRPr="00461D22">
        <w:rPr>
          <w:rFonts w:hint="eastAsia"/>
          <w:szCs w:val="21"/>
        </w:rPr>
        <w:t>＝</w:t>
      </w:r>
      <w:r w:rsidRPr="00461D22">
        <w:rPr>
          <w:szCs w:val="21"/>
        </w:rPr>
        <w:t>0</w:t>
      </w:r>
      <w:r w:rsidRPr="00461D22">
        <w:rPr>
          <w:rFonts w:hint="eastAsia"/>
          <w:szCs w:val="21"/>
        </w:rPr>
        <w:t>，如</w:t>
      </w:r>
      <w:r w:rsidRPr="00461D22">
        <w:rPr>
          <w:position w:val="-12"/>
          <w:szCs w:val="21"/>
        </w:rPr>
        <w:object w:dxaOrig="260" w:dyaOrig="360">
          <v:shape id="_x0000_i1065" type="#_x0000_t75" style="width:12.9pt;height:19pt" o:ole="">
            <v:imagedata r:id="rId88" o:title=""/>
          </v:shape>
          <o:OLEObject Type="Embed" ProgID="Equation.3" ShapeID="_x0000_i1065" DrawAspect="Content" ObjectID="_1574057356" r:id="rId89"/>
        </w:object>
      </w:r>
      <w:r w:rsidRPr="00461D22">
        <w:rPr>
          <w:szCs w:val="21"/>
        </w:rPr>
        <w:t>&gt;30</w:t>
      </w:r>
      <w:r w:rsidRPr="00461D22">
        <w:rPr>
          <w:rFonts w:hint="eastAsia"/>
          <w:szCs w:val="21"/>
        </w:rPr>
        <w:t>°，</w:t>
      </w:r>
      <w:r w:rsidRPr="00461D22">
        <w:rPr>
          <w:rFonts w:hint="eastAsia"/>
          <w:szCs w:val="21"/>
        </w:rPr>
        <w:t xml:space="preserve"> </w:t>
      </w:r>
    </w:p>
    <w:p w:rsidR="00655F94" w:rsidRPr="00461D22" w:rsidRDefault="00655F94" w:rsidP="00655F94">
      <w:pPr>
        <w:ind w:firstLineChars="200" w:firstLine="420"/>
        <w:rPr>
          <w:szCs w:val="21"/>
        </w:rPr>
      </w:pPr>
      <w:r w:rsidRPr="00461D22">
        <w:rPr>
          <w:position w:val="-26"/>
          <w:szCs w:val="21"/>
        </w:rPr>
        <w:object w:dxaOrig="1320" w:dyaOrig="700">
          <v:shape id="_x0000_i1066" type="#_x0000_t75" style="width:65.9pt;height:38.05pt" o:ole="">
            <v:imagedata r:id="rId90" o:title=""/>
          </v:shape>
          <o:OLEObject Type="Embed" ProgID="Equation.3" ShapeID="_x0000_i1066" DrawAspect="Content" ObjectID="_1574057357" r:id="rId91"/>
        </w:object>
      </w:r>
      <w:r w:rsidRPr="00461D22">
        <w:rPr>
          <w:rFonts w:hint="eastAsia"/>
          <w:szCs w:val="21"/>
        </w:rPr>
        <w:t>，其他情况；</w:t>
      </w:r>
    </w:p>
    <w:p w:rsidR="00655F94" w:rsidRPr="00461D22" w:rsidRDefault="00655F94" w:rsidP="00655F94">
      <w:pPr>
        <w:ind w:firstLineChars="200" w:firstLine="420"/>
        <w:rPr>
          <w:szCs w:val="21"/>
        </w:rPr>
      </w:pPr>
      <w:proofErr w:type="spellStart"/>
      <w:r w:rsidRPr="00461D22">
        <w:rPr>
          <w:i/>
          <w:szCs w:val="21"/>
        </w:rPr>
        <w:t>GZmax</w:t>
      </w:r>
      <w:proofErr w:type="spellEnd"/>
      <w:r w:rsidRPr="00461D22">
        <w:rPr>
          <w:rFonts w:hint="eastAsia"/>
          <w:szCs w:val="21"/>
        </w:rPr>
        <w:t>——以下（</w:t>
      </w:r>
      <w:r w:rsidRPr="00461D22">
        <w:rPr>
          <w:szCs w:val="21"/>
        </w:rPr>
        <w:t>range</w:t>
      </w:r>
      <w:r w:rsidRPr="00461D22">
        <w:rPr>
          <w:rFonts w:hint="eastAsia"/>
          <w:szCs w:val="21"/>
        </w:rPr>
        <w:t>）所给范围内的</w:t>
      </w:r>
      <w:proofErr w:type="gramStart"/>
      <w:r w:rsidRPr="00461D22">
        <w:rPr>
          <w:rFonts w:hint="eastAsia"/>
          <w:szCs w:val="21"/>
        </w:rPr>
        <w:t>最大正</w:t>
      </w:r>
      <w:proofErr w:type="gramEnd"/>
      <w:r w:rsidRPr="00461D22">
        <w:rPr>
          <w:rFonts w:hint="eastAsia"/>
          <w:szCs w:val="21"/>
        </w:rPr>
        <w:t>复原力臂，</w:t>
      </w:r>
      <w:r w:rsidRPr="00461D22">
        <w:rPr>
          <w:szCs w:val="21"/>
        </w:rPr>
        <w:t>m</w:t>
      </w:r>
      <w:r w:rsidRPr="00461D22">
        <w:rPr>
          <w:rFonts w:hint="eastAsia"/>
          <w:szCs w:val="21"/>
        </w:rPr>
        <w:t>，但不大于</w:t>
      </w:r>
      <w:r w:rsidRPr="00461D22">
        <w:rPr>
          <w:szCs w:val="21"/>
        </w:rPr>
        <w:t>0.1m</w:t>
      </w:r>
      <w:r w:rsidRPr="00461D22">
        <w:rPr>
          <w:rFonts w:hint="eastAsia"/>
          <w:szCs w:val="21"/>
        </w:rPr>
        <w:t>；</w:t>
      </w:r>
    </w:p>
    <w:p w:rsidR="00655F94" w:rsidRPr="00461D22" w:rsidRDefault="00655F94" w:rsidP="0033745C">
      <w:pPr>
        <w:ind w:leftChars="200" w:left="1329" w:hangingChars="433" w:hanging="909"/>
        <w:rPr>
          <w:szCs w:val="21"/>
        </w:rPr>
      </w:pPr>
      <w:r w:rsidRPr="00461D22">
        <w:rPr>
          <w:i/>
          <w:szCs w:val="21"/>
        </w:rPr>
        <w:t>range</w:t>
      </w:r>
      <w:r w:rsidRPr="00461D22">
        <w:rPr>
          <w:rFonts w:hint="eastAsia"/>
          <w:szCs w:val="21"/>
        </w:rPr>
        <w:t>——超出</w:t>
      </w:r>
      <w:proofErr w:type="gramStart"/>
      <w:r w:rsidRPr="00461D22">
        <w:rPr>
          <w:rFonts w:hint="eastAsia"/>
          <w:szCs w:val="21"/>
        </w:rPr>
        <w:t>平衡角</w:t>
      </w:r>
      <w:proofErr w:type="gramEnd"/>
      <w:r w:rsidRPr="00461D22">
        <w:rPr>
          <w:rFonts w:hint="eastAsia"/>
          <w:szCs w:val="21"/>
        </w:rPr>
        <w:t>的正复原力臂的范围，（°），但不大于</w:t>
      </w:r>
      <w:r w:rsidRPr="00461D22">
        <w:rPr>
          <w:szCs w:val="21"/>
        </w:rPr>
        <w:t>20</w:t>
      </w:r>
      <w:r w:rsidRPr="00461D22">
        <w:rPr>
          <w:rFonts w:hint="eastAsia"/>
          <w:szCs w:val="21"/>
        </w:rPr>
        <w:t>°；但是此范围应在不能被风雨密关闭的开口被淹没的角度处终止。</w:t>
      </w:r>
    </w:p>
    <w:p w:rsidR="00655F94" w:rsidRPr="00461D22" w:rsidRDefault="0033745C" w:rsidP="00655F94">
      <w:pPr>
        <w:ind w:firstLineChars="200" w:firstLine="420"/>
        <w:rPr>
          <w:szCs w:val="21"/>
        </w:rPr>
      </w:pPr>
      <w:r>
        <w:rPr>
          <w:rFonts w:hint="eastAsia"/>
          <w:position w:val="-12"/>
          <w:szCs w:val="21"/>
        </w:rPr>
        <w:t xml:space="preserve">  </w:t>
      </w:r>
      <w:r w:rsidR="00655F94" w:rsidRPr="00461D22">
        <w:rPr>
          <w:position w:val="-12"/>
          <w:szCs w:val="21"/>
        </w:rPr>
        <w:object w:dxaOrig="260" w:dyaOrig="360">
          <v:shape id="_x0000_i1067" type="#_x0000_t75" style="width:12.9pt;height:19pt" o:ole="">
            <v:imagedata r:id="rId92" o:title=""/>
          </v:shape>
          <o:OLEObject Type="Embed" ProgID="Equation.3" ShapeID="_x0000_i1067" DrawAspect="Content" ObjectID="_1574057358" r:id="rId93"/>
        </w:object>
      </w:r>
      <w:r w:rsidR="00655F94" w:rsidRPr="00461D22">
        <w:rPr>
          <w:rFonts w:hint="eastAsia"/>
          <w:szCs w:val="21"/>
        </w:rPr>
        <w:t>——最终横倾平衡角，（°）。</w:t>
      </w:r>
    </w:p>
    <w:p w:rsidR="00655F94" w:rsidRPr="00461D22" w:rsidRDefault="00655F94" w:rsidP="00655F94">
      <w:pPr>
        <w:ind w:firstLineChars="200" w:firstLine="420"/>
        <w:rPr>
          <w:szCs w:val="21"/>
        </w:rPr>
      </w:pPr>
      <w:r w:rsidRPr="00461D22">
        <w:rPr>
          <w:rFonts w:hint="eastAsia"/>
          <w:szCs w:val="21"/>
        </w:rPr>
        <w:t>②</w:t>
      </w:r>
      <w:r w:rsidRPr="00461D22">
        <w:rPr>
          <w:rFonts w:hint="eastAsia"/>
          <w:szCs w:val="21"/>
        </w:rPr>
        <w:t xml:space="preserve"> </w:t>
      </w:r>
      <w:r w:rsidRPr="00461D22">
        <w:rPr>
          <w:rFonts w:hint="eastAsia"/>
          <w:szCs w:val="21"/>
        </w:rPr>
        <w:t>考虑下沉、横倾和纵倾后的最终水线浸没某些开口的下缘，且通过该开口可能发生累进浸水时，取</w:t>
      </w:r>
      <w:r w:rsidRPr="00461D22">
        <w:rPr>
          <w:szCs w:val="21"/>
        </w:rPr>
        <w:t>s</w:t>
      </w:r>
      <w:r w:rsidRPr="00461D22">
        <w:rPr>
          <w:rFonts w:hint="eastAsia"/>
          <w:szCs w:val="21"/>
        </w:rPr>
        <w:t>＝</w:t>
      </w:r>
      <w:r w:rsidRPr="00461D22">
        <w:rPr>
          <w:szCs w:val="21"/>
        </w:rPr>
        <w:t>0</w:t>
      </w:r>
      <w:r w:rsidRPr="00461D22">
        <w:rPr>
          <w:rFonts w:hint="eastAsia"/>
          <w:szCs w:val="21"/>
        </w:rPr>
        <w:t>。这些开口应包括空气管、通风筒和用风雨密门或舱口盖关闭的开口，但可以不包括那些用水密人孔盖和平面舱盖、保持甲板高度完整性的小型水密舱口盖、遥控操作的滑动式水密门、通常在海上关闭的水密完整的出入门和舱口盖，以及非开启型舷窗关闭的开口。然而，如果在计算中计及那些累进浸水的舱室，则本条的要求也应适用</w:t>
      </w:r>
      <w:r w:rsidR="005E272D">
        <w:rPr>
          <w:rFonts w:hint="eastAsia"/>
          <w:szCs w:val="21"/>
        </w:rPr>
        <w:t>；</w:t>
      </w:r>
    </w:p>
    <w:p w:rsidR="00655F94" w:rsidRPr="00461D22" w:rsidRDefault="00655F94" w:rsidP="00655F94">
      <w:pPr>
        <w:ind w:firstLineChars="200" w:firstLine="420"/>
        <w:rPr>
          <w:szCs w:val="21"/>
        </w:rPr>
      </w:pPr>
      <w:r w:rsidRPr="00461D22">
        <w:rPr>
          <w:rFonts w:hint="eastAsia"/>
          <w:szCs w:val="21"/>
        </w:rPr>
        <w:t>③</w:t>
      </w:r>
      <w:r w:rsidR="0033745C">
        <w:rPr>
          <w:rFonts w:hint="eastAsia"/>
          <w:szCs w:val="21"/>
        </w:rPr>
        <w:t xml:space="preserve"> </w:t>
      </w:r>
      <w:r w:rsidRPr="00461D22">
        <w:rPr>
          <w:rFonts w:hint="eastAsia"/>
          <w:szCs w:val="21"/>
        </w:rPr>
        <w:t>对每一舱</w:t>
      </w:r>
      <w:proofErr w:type="gramStart"/>
      <w:r w:rsidRPr="00461D22">
        <w:rPr>
          <w:rFonts w:hint="eastAsia"/>
          <w:szCs w:val="21"/>
        </w:rPr>
        <w:t>或舱组</w:t>
      </w:r>
      <w:proofErr w:type="gramEnd"/>
      <w:r w:rsidRPr="00461D22">
        <w:rPr>
          <w:rFonts w:hint="eastAsia"/>
          <w:szCs w:val="21"/>
        </w:rPr>
        <w:t>的</w:t>
      </w:r>
      <w:r w:rsidRPr="00461D22">
        <w:rPr>
          <w:szCs w:val="21"/>
        </w:rPr>
        <w:t>s</w:t>
      </w:r>
      <w:r w:rsidRPr="00461D22">
        <w:rPr>
          <w:rFonts w:hint="eastAsia"/>
          <w:szCs w:val="21"/>
        </w:rPr>
        <w:t>应根据所考虑的吃水按下式计算：</w:t>
      </w:r>
    </w:p>
    <w:p w:rsidR="00655F94" w:rsidRPr="00461D22" w:rsidRDefault="0033745C" w:rsidP="0033745C">
      <w:pPr>
        <w:jc w:val="center"/>
        <w:rPr>
          <w:szCs w:val="21"/>
        </w:rPr>
      </w:pPr>
      <w:r w:rsidRPr="0033745C">
        <w:rPr>
          <w:position w:val="-14"/>
          <w:szCs w:val="21"/>
        </w:rPr>
        <w:object w:dxaOrig="1600" w:dyaOrig="380">
          <v:shape id="_x0000_i1068" type="#_x0000_t75" style="width:80.85pt;height:20.4pt" o:ole="">
            <v:imagedata r:id="rId94" o:title=""/>
          </v:shape>
          <o:OLEObject Type="Embed" ProgID="Equation.3" ShapeID="_x0000_i1068" DrawAspect="Content" ObjectID="_1574057359" r:id="rId95"/>
        </w:object>
      </w:r>
    </w:p>
    <w:p w:rsidR="00655F94" w:rsidRPr="00461D22" w:rsidRDefault="00655F94" w:rsidP="00655F94">
      <w:pPr>
        <w:rPr>
          <w:szCs w:val="21"/>
        </w:rPr>
      </w:pPr>
      <w:r w:rsidRPr="00461D22">
        <w:rPr>
          <w:rFonts w:hint="eastAsia"/>
          <w:szCs w:val="21"/>
        </w:rPr>
        <w:t>式中：</w:t>
      </w:r>
      <w:proofErr w:type="spellStart"/>
      <w:r w:rsidRPr="00461D22">
        <w:rPr>
          <w:i/>
          <w:szCs w:val="21"/>
        </w:rPr>
        <w:t>s</w:t>
      </w:r>
      <w:r w:rsidRPr="00461D22">
        <w:rPr>
          <w:i/>
          <w:szCs w:val="21"/>
          <w:vertAlign w:val="subscript"/>
        </w:rPr>
        <w:t>i</w:t>
      </w:r>
      <w:proofErr w:type="spellEnd"/>
      <w:r w:rsidRPr="00461D22">
        <w:rPr>
          <w:rFonts w:hint="eastAsia"/>
          <w:szCs w:val="21"/>
        </w:rPr>
        <w:t>——在最深分舱载重线处的</w:t>
      </w:r>
      <w:r w:rsidRPr="00461D22">
        <w:rPr>
          <w:i/>
          <w:szCs w:val="21"/>
        </w:rPr>
        <w:t>s</w:t>
      </w:r>
      <w:r w:rsidRPr="00461D22">
        <w:rPr>
          <w:rFonts w:hint="eastAsia"/>
          <w:szCs w:val="21"/>
        </w:rPr>
        <w:t>因数；</w:t>
      </w:r>
      <w:r w:rsidRPr="00461D22">
        <w:rPr>
          <w:rFonts w:hint="eastAsia"/>
          <w:szCs w:val="21"/>
        </w:rPr>
        <w:t xml:space="preserve"> </w:t>
      </w:r>
    </w:p>
    <w:p w:rsidR="00655F94" w:rsidRPr="00461D22" w:rsidRDefault="00655F94" w:rsidP="00655F94">
      <w:pPr>
        <w:ind w:firstLineChars="270" w:firstLine="567"/>
        <w:rPr>
          <w:szCs w:val="21"/>
        </w:rPr>
      </w:pPr>
      <w:r w:rsidRPr="00461D22">
        <w:rPr>
          <w:i/>
          <w:szCs w:val="21"/>
        </w:rPr>
        <w:t>s</w:t>
      </w:r>
      <w:r w:rsidRPr="00461D22">
        <w:rPr>
          <w:i/>
          <w:szCs w:val="21"/>
          <w:vertAlign w:val="subscript"/>
        </w:rPr>
        <w:t>p</w:t>
      </w:r>
      <w:r w:rsidRPr="00461D22">
        <w:rPr>
          <w:rFonts w:hint="eastAsia"/>
          <w:szCs w:val="21"/>
        </w:rPr>
        <w:t>——在部分载重线处的</w:t>
      </w:r>
      <w:r w:rsidRPr="00461D22">
        <w:rPr>
          <w:i/>
          <w:szCs w:val="21"/>
        </w:rPr>
        <w:t>s</w:t>
      </w:r>
      <w:r w:rsidRPr="00461D22">
        <w:rPr>
          <w:rFonts w:hint="eastAsia"/>
          <w:szCs w:val="21"/>
        </w:rPr>
        <w:t>因数。</w:t>
      </w:r>
    </w:p>
    <w:p w:rsidR="00655F94" w:rsidRPr="00461D22" w:rsidRDefault="00655F94" w:rsidP="00655F94">
      <w:pPr>
        <w:ind w:firstLineChars="200" w:firstLine="420"/>
        <w:rPr>
          <w:szCs w:val="21"/>
        </w:rPr>
      </w:pPr>
      <w:r w:rsidRPr="00461D22">
        <w:rPr>
          <w:rFonts w:hint="eastAsia"/>
          <w:szCs w:val="21"/>
        </w:rPr>
        <w:t>（</w:t>
      </w:r>
      <w:r w:rsidRPr="00461D22">
        <w:rPr>
          <w:szCs w:val="21"/>
        </w:rPr>
        <w:t>2</w:t>
      </w:r>
      <w:r w:rsidRPr="00461D22">
        <w:rPr>
          <w:rFonts w:hint="eastAsia"/>
          <w:szCs w:val="21"/>
        </w:rPr>
        <w:t>）对于防撞舱壁前面的所有舱室计算所得的</w:t>
      </w:r>
      <w:r w:rsidRPr="00461D22">
        <w:rPr>
          <w:szCs w:val="21"/>
        </w:rPr>
        <w:t>s</w:t>
      </w:r>
      <w:r w:rsidRPr="00461D22">
        <w:rPr>
          <w:rFonts w:hint="eastAsia"/>
          <w:szCs w:val="21"/>
        </w:rPr>
        <w:t>值应等于</w:t>
      </w:r>
      <w:r w:rsidRPr="00461D22">
        <w:rPr>
          <w:szCs w:val="21"/>
        </w:rPr>
        <w:t>1</w:t>
      </w:r>
      <w:r w:rsidRPr="00461D22">
        <w:rPr>
          <w:rFonts w:hint="eastAsia"/>
          <w:szCs w:val="21"/>
        </w:rPr>
        <w:t>，此时假定船舶位于最深分舱载重线并且不限制垂向破损范围</w:t>
      </w:r>
      <w:r w:rsidR="005E272D">
        <w:rPr>
          <w:rFonts w:hint="eastAsia"/>
          <w:szCs w:val="21"/>
        </w:rPr>
        <w:t>；</w:t>
      </w:r>
    </w:p>
    <w:p w:rsidR="00655F94" w:rsidRPr="00461D22" w:rsidRDefault="00655F94" w:rsidP="00655F94">
      <w:pPr>
        <w:ind w:firstLineChars="200" w:firstLine="420"/>
        <w:rPr>
          <w:szCs w:val="21"/>
        </w:rPr>
      </w:pPr>
      <w:r w:rsidRPr="00461D22">
        <w:rPr>
          <w:rFonts w:hint="eastAsia"/>
          <w:szCs w:val="21"/>
        </w:rPr>
        <w:t>（</w:t>
      </w:r>
      <w:r w:rsidRPr="00461D22">
        <w:rPr>
          <w:szCs w:val="21"/>
        </w:rPr>
        <w:t>3</w:t>
      </w:r>
      <w:r w:rsidRPr="00461D22">
        <w:rPr>
          <w:rFonts w:hint="eastAsia"/>
          <w:szCs w:val="21"/>
        </w:rPr>
        <w:t>）如在所考虑的水线以上设有</w:t>
      </w:r>
      <w:proofErr w:type="gramStart"/>
      <w:r w:rsidRPr="00461D22">
        <w:rPr>
          <w:rFonts w:hint="eastAsia"/>
          <w:szCs w:val="21"/>
        </w:rPr>
        <w:t>一</w:t>
      </w:r>
      <w:proofErr w:type="gramEnd"/>
      <w:r w:rsidRPr="00461D22">
        <w:rPr>
          <w:rFonts w:hint="eastAsia"/>
          <w:szCs w:val="21"/>
        </w:rPr>
        <w:t>水平分隔，应采用以下方法处理：</w:t>
      </w:r>
    </w:p>
    <w:p w:rsidR="00655F94" w:rsidRPr="00461D22" w:rsidRDefault="0033745C" w:rsidP="00655F94">
      <w:pPr>
        <w:ind w:firstLineChars="200" w:firstLine="420"/>
        <w:rPr>
          <w:szCs w:val="21"/>
        </w:rPr>
      </w:pPr>
      <w:r>
        <w:rPr>
          <w:rFonts w:hint="eastAsia"/>
          <w:szCs w:val="21"/>
        </w:rPr>
        <w:t xml:space="preserve"> </w:t>
      </w:r>
      <w:r w:rsidR="00655F94" w:rsidRPr="00461D22">
        <w:rPr>
          <w:rFonts w:hint="eastAsia"/>
          <w:szCs w:val="21"/>
        </w:rPr>
        <w:t>①</w:t>
      </w:r>
      <w:r>
        <w:rPr>
          <w:rFonts w:hint="eastAsia"/>
          <w:szCs w:val="21"/>
        </w:rPr>
        <w:t xml:space="preserve"> </w:t>
      </w:r>
      <w:r w:rsidR="00655F94" w:rsidRPr="00461D22">
        <w:rPr>
          <w:rFonts w:hint="eastAsia"/>
          <w:szCs w:val="21"/>
        </w:rPr>
        <w:t>对水平分隔以下的舱</w:t>
      </w:r>
      <w:proofErr w:type="gramStart"/>
      <w:r w:rsidR="00655F94" w:rsidRPr="00461D22">
        <w:rPr>
          <w:rFonts w:hint="eastAsia"/>
          <w:szCs w:val="21"/>
        </w:rPr>
        <w:t>或舱组</w:t>
      </w:r>
      <w:proofErr w:type="gramEnd"/>
      <w:r w:rsidR="00655F94" w:rsidRPr="00461D22">
        <w:rPr>
          <w:rFonts w:hint="eastAsia"/>
          <w:szCs w:val="21"/>
        </w:rPr>
        <w:t>，其</w:t>
      </w:r>
      <w:r w:rsidR="00655F94" w:rsidRPr="00461D22">
        <w:rPr>
          <w:i/>
          <w:szCs w:val="21"/>
        </w:rPr>
        <w:t>s</w:t>
      </w:r>
      <w:r w:rsidR="00655F94" w:rsidRPr="00461D22">
        <w:rPr>
          <w:rFonts w:hint="eastAsia"/>
          <w:szCs w:val="21"/>
        </w:rPr>
        <w:t>值应以（</w:t>
      </w:r>
      <w:r w:rsidR="00655F94" w:rsidRPr="00461D22">
        <w:rPr>
          <w:szCs w:val="21"/>
        </w:rPr>
        <w:t>1</w:t>
      </w:r>
      <w:r w:rsidR="00655F94" w:rsidRPr="00461D22">
        <w:rPr>
          <w:rFonts w:hint="eastAsia"/>
          <w:szCs w:val="21"/>
        </w:rPr>
        <w:t>）①所得的值乘以按（</w:t>
      </w:r>
      <w:r w:rsidR="00655F94" w:rsidRPr="00461D22">
        <w:rPr>
          <w:szCs w:val="21"/>
        </w:rPr>
        <w:t>3</w:t>
      </w:r>
      <w:r w:rsidR="00655F94" w:rsidRPr="00461D22">
        <w:rPr>
          <w:rFonts w:hint="eastAsia"/>
          <w:szCs w:val="21"/>
        </w:rPr>
        <w:t>）③表示该水平分隔以上处所</w:t>
      </w:r>
      <w:proofErr w:type="gramStart"/>
      <w:r w:rsidR="00655F94" w:rsidRPr="00461D22">
        <w:rPr>
          <w:rFonts w:hint="eastAsia"/>
          <w:szCs w:val="21"/>
        </w:rPr>
        <w:t>不</w:t>
      </w:r>
      <w:proofErr w:type="gramEnd"/>
      <w:r w:rsidR="00655F94" w:rsidRPr="00461D22">
        <w:rPr>
          <w:rFonts w:hint="eastAsia"/>
          <w:szCs w:val="21"/>
        </w:rPr>
        <w:t>浸水的概率的缩减因数</w:t>
      </w:r>
      <w:r w:rsidR="00655F94" w:rsidRPr="00461D22">
        <w:rPr>
          <w:i/>
          <w:szCs w:val="21"/>
        </w:rPr>
        <w:t>v</w:t>
      </w:r>
      <w:r w:rsidR="00655F94" w:rsidRPr="00461D22">
        <w:rPr>
          <w:rFonts w:hint="eastAsia"/>
          <w:szCs w:val="21"/>
        </w:rPr>
        <w:t>求得</w:t>
      </w:r>
      <w:r w:rsidR="005E272D">
        <w:rPr>
          <w:rFonts w:hint="eastAsia"/>
          <w:szCs w:val="21"/>
        </w:rPr>
        <w:t>；</w:t>
      </w:r>
    </w:p>
    <w:p w:rsidR="00655F94" w:rsidRPr="00461D22" w:rsidRDefault="0033745C" w:rsidP="00655F94">
      <w:pPr>
        <w:ind w:firstLineChars="200" w:firstLine="420"/>
        <w:rPr>
          <w:szCs w:val="21"/>
        </w:rPr>
      </w:pPr>
      <w:r>
        <w:rPr>
          <w:rFonts w:hint="eastAsia"/>
          <w:szCs w:val="21"/>
        </w:rPr>
        <w:t xml:space="preserve"> </w:t>
      </w:r>
      <w:r w:rsidR="00655F94" w:rsidRPr="00461D22">
        <w:rPr>
          <w:rFonts w:hint="eastAsia"/>
          <w:szCs w:val="21"/>
        </w:rPr>
        <w:t>②</w:t>
      </w:r>
      <w:r>
        <w:rPr>
          <w:rFonts w:hint="eastAsia"/>
          <w:szCs w:val="21"/>
        </w:rPr>
        <w:t xml:space="preserve"> </w:t>
      </w:r>
      <w:r w:rsidR="00655F94" w:rsidRPr="00461D22">
        <w:rPr>
          <w:rFonts w:hint="eastAsia"/>
          <w:szCs w:val="21"/>
        </w:rPr>
        <w:t>如果由于水平分隔以上处所同时浸水能使指数</w:t>
      </w:r>
      <w:r w:rsidR="00655F94" w:rsidRPr="00461D22">
        <w:rPr>
          <w:szCs w:val="21"/>
        </w:rPr>
        <w:t>A</w:t>
      </w:r>
      <w:r w:rsidR="00655F94" w:rsidRPr="00461D22">
        <w:rPr>
          <w:rFonts w:hint="eastAsia"/>
          <w:szCs w:val="21"/>
        </w:rPr>
        <w:t>增加一个正值，则该舱室</w:t>
      </w:r>
      <w:proofErr w:type="gramStart"/>
      <w:r w:rsidR="00655F94" w:rsidRPr="00461D22">
        <w:rPr>
          <w:rFonts w:hint="eastAsia"/>
          <w:szCs w:val="21"/>
        </w:rPr>
        <w:t>或舱组</w:t>
      </w:r>
      <w:proofErr w:type="gramEnd"/>
      <w:r w:rsidR="00655F94" w:rsidRPr="00461D22">
        <w:rPr>
          <w:rFonts w:hint="eastAsia"/>
          <w:szCs w:val="21"/>
        </w:rPr>
        <w:t>的</w:t>
      </w:r>
      <w:r w:rsidR="00655F94" w:rsidRPr="00461D22">
        <w:rPr>
          <w:szCs w:val="21"/>
        </w:rPr>
        <w:t>s</w:t>
      </w:r>
      <w:r w:rsidR="00655F94" w:rsidRPr="00461D22">
        <w:rPr>
          <w:rFonts w:hint="eastAsia"/>
          <w:szCs w:val="21"/>
        </w:rPr>
        <w:t>值应由按（</w:t>
      </w:r>
      <w:r w:rsidR="00655F94" w:rsidRPr="00461D22">
        <w:rPr>
          <w:szCs w:val="21"/>
        </w:rPr>
        <w:t>3</w:t>
      </w:r>
      <w:r w:rsidR="00655F94" w:rsidRPr="00461D22">
        <w:rPr>
          <w:rFonts w:hint="eastAsia"/>
          <w:szCs w:val="21"/>
        </w:rPr>
        <w:t>）①所得的值增加一个因同时浸水按（</w:t>
      </w:r>
      <w:r w:rsidR="00655F94" w:rsidRPr="00461D22">
        <w:rPr>
          <w:szCs w:val="21"/>
        </w:rPr>
        <w:t>1</w:t>
      </w:r>
      <w:r w:rsidR="00655F94" w:rsidRPr="00461D22">
        <w:rPr>
          <w:rFonts w:hint="eastAsia"/>
          <w:szCs w:val="21"/>
        </w:rPr>
        <w:t>）①得到的</w:t>
      </w:r>
      <w:r w:rsidR="00655F94" w:rsidRPr="00461D22">
        <w:rPr>
          <w:i/>
          <w:szCs w:val="21"/>
        </w:rPr>
        <w:t>s</w:t>
      </w:r>
      <w:r w:rsidR="00655F94" w:rsidRPr="00461D22">
        <w:rPr>
          <w:rFonts w:hint="eastAsia"/>
          <w:szCs w:val="21"/>
        </w:rPr>
        <w:t>值乘以（</w:t>
      </w:r>
      <w:r w:rsidR="00655F94" w:rsidRPr="00461D22">
        <w:rPr>
          <w:szCs w:val="21"/>
        </w:rPr>
        <w:t>1</w:t>
      </w:r>
      <w:r w:rsidR="00655F94" w:rsidRPr="00461D22">
        <w:rPr>
          <w:rFonts w:hint="eastAsia"/>
          <w:szCs w:val="21"/>
        </w:rPr>
        <w:t>－</w:t>
      </w:r>
      <w:r w:rsidR="00655F94" w:rsidRPr="00461D22">
        <w:rPr>
          <w:i/>
          <w:szCs w:val="21"/>
        </w:rPr>
        <w:t>v</w:t>
      </w:r>
      <w:r w:rsidR="00655F94" w:rsidRPr="00461D22">
        <w:rPr>
          <w:rFonts w:hint="eastAsia"/>
          <w:szCs w:val="21"/>
        </w:rPr>
        <w:t>）求得的值</w:t>
      </w:r>
      <w:r w:rsidR="005E272D">
        <w:rPr>
          <w:rFonts w:hint="eastAsia"/>
          <w:szCs w:val="21"/>
        </w:rPr>
        <w:t>；</w:t>
      </w:r>
    </w:p>
    <w:p w:rsidR="00655F94" w:rsidRPr="00461D22" w:rsidRDefault="0033745C" w:rsidP="00655F94">
      <w:pPr>
        <w:ind w:firstLineChars="200" w:firstLine="420"/>
        <w:rPr>
          <w:szCs w:val="21"/>
        </w:rPr>
      </w:pPr>
      <w:r>
        <w:rPr>
          <w:rFonts w:hint="eastAsia"/>
          <w:szCs w:val="21"/>
        </w:rPr>
        <w:lastRenderedPageBreak/>
        <w:t xml:space="preserve"> </w:t>
      </w:r>
      <w:r w:rsidR="00655F94" w:rsidRPr="00461D22">
        <w:rPr>
          <w:rFonts w:hint="eastAsia"/>
          <w:szCs w:val="21"/>
        </w:rPr>
        <w:t>③</w:t>
      </w:r>
      <w:r>
        <w:rPr>
          <w:rFonts w:hint="eastAsia"/>
          <w:szCs w:val="21"/>
        </w:rPr>
        <w:t xml:space="preserve"> </w:t>
      </w:r>
      <w:r w:rsidR="00655F94" w:rsidRPr="00461D22">
        <w:rPr>
          <w:rFonts w:hint="eastAsia"/>
          <w:szCs w:val="21"/>
        </w:rPr>
        <w:t>概率因数</w:t>
      </w:r>
      <w:r w:rsidR="00655F94" w:rsidRPr="00461D22">
        <w:rPr>
          <w:i/>
          <w:szCs w:val="21"/>
        </w:rPr>
        <w:t>v</w:t>
      </w:r>
      <w:r w:rsidR="00655F94" w:rsidRPr="00461D22">
        <w:rPr>
          <w:i/>
          <w:szCs w:val="21"/>
          <w:vertAlign w:val="subscript"/>
        </w:rPr>
        <w:t>i</w:t>
      </w:r>
      <w:r w:rsidR="00655F94" w:rsidRPr="00461D22">
        <w:rPr>
          <w:rFonts w:hint="eastAsia"/>
          <w:szCs w:val="21"/>
        </w:rPr>
        <w:t>应按下式计算：</w:t>
      </w:r>
    </w:p>
    <w:p w:rsidR="00655F94" w:rsidRPr="00461D22" w:rsidRDefault="00655F94" w:rsidP="00655F94">
      <w:pPr>
        <w:ind w:firstLineChars="200" w:firstLine="420"/>
        <w:rPr>
          <w:szCs w:val="21"/>
        </w:rPr>
      </w:pPr>
      <w:r w:rsidRPr="00461D22">
        <w:rPr>
          <w:position w:val="-30"/>
          <w:szCs w:val="21"/>
        </w:rPr>
        <w:object w:dxaOrig="1400" w:dyaOrig="680">
          <v:shape id="_x0000_i1069" type="#_x0000_t75" style="width:70.65pt;height:36.7pt" o:ole="">
            <v:imagedata r:id="rId96" o:title=""/>
          </v:shape>
          <o:OLEObject Type="Embed" ProgID="Equation.3" ShapeID="_x0000_i1069" DrawAspect="Content" ObjectID="_1574057360" r:id="rId97"/>
        </w:object>
      </w:r>
      <w:r w:rsidRPr="00461D22">
        <w:rPr>
          <w:rFonts w:hint="eastAsia"/>
          <w:szCs w:val="21"/>
        </w:rPr>
        <w:t>，假定浸水至分舱载重线以上的水平分隔，式中</w:t>
      </w:r>
      <w:r w:rsidRPr="00461D22">
        <w:rPr>
          <w:i/>
          <w:szCs w:val="21"/>
        </w:rPr>
        <w:t>H</w:t>
      </w:r>
      <w:r w:rsidRPr="00461D22">
        <w:rPr>
          <w:rFonts w:hint="eastAsia"/>
          <w:szCs w:val="21"/>
        </w:rPr>
        <w:t>是受</w:t>
      </w:r>
      <w:proofErr w:type="spellStart"/>
      <w:r w:rsidRPr="00461D22">
        <w:rPr>
          <w:i/>
          <w:szCs w:val="21"/>
        </w:rPr>
        <w:t>H</w:t>
      </w:r>
      <w:r w:rsidRPr="00461D22">
        <w:rPr>
          <w:i/>
          <w:szCs w:val="21"/>
          <w:vertAlign w:val="subscript"/>
        </w:rPr>
        <w:t>max</w:t>
      </w:r>
      <w:proofErr w:type="spellEnd"/>
      <w:r w:rsidRPr="00461D22">
        <w:rPr>
          <w:rFonts w:hint="eastAsia"/>
          <w:szCs w:val="21"/>
        </w:rPr>
        <w:t>限制的一个高度，</w:t>
      </w:r>
      <w:r w:rsidRPr="00461D22">
        <w:rPr>
          <w:i/>
          <w:szCs w:val="21"/>
        </w:rPr>
        <w:t>v</w:t>
      </w:r>
      <w:r w:rsidRPr="00461D22">
        <w:rPr>
          <w:i/>
          <w:szCs w:val="21"/>
          <w:vertAlign w:val="subscript"/>
        </w:rPr>
        <w:t>i</w:t>
      </w:r>
      <w:r w:rsidRPr="00461D22">
        <w:rPr>
          <w:rFonts w:hint="eastAsia"/>
          <w:szCs w:val="21"/>
        </w:rPr>
        <w:t>＝</w:t>
      </w:r>
      <w:r w:rsidRPr="00461D22">
        <w:rPr>
          <w:szCs w:val="21"/>
        </w:rPr>
        <w:t>1</w:t>
      </w:r>
      <w:r w:rsidRPr="00461D22">
        <w:rPr>
          <w:rFonts w:hint="eastAsia"/>
          <w:szCs w:val="21"/>
        </w:rPr>
        <w:t>，假定的破损范围的最上层水平分隔是在</w:t>
      </w:r>
      <w:proofErr w:type="spellStart"/>
      <w:r w:rsidRPr="00461D22">
        <w:rPr>
          <w:i/>
          <w:szCs w:val="21"/>
        </w:rPr>
        <w:t>H</w:t>
      </w:r>
      <w:r w:rsidRPr="00461D22">
        <w:rPr>
          <w:i/>
          <w:szCs w:val="21"/>
          <w:vertAlign w:val="subscript"/>
        </w:rPr>
        <w:t>max</w:t>
      </w:r>
      <w:proofErr w:type="spellEnd"/>
      <w:r w:rsidRPr="00461D22">
        <w:rPr>
          <w:rFonts w:hint="eastAsia"/>
          <w:szCs w:val="21"/>
        </w:rPr>
        <w:t>以下时，</w:t>
      </w:r>
    </w:p>
    <w:p w:rsidR="00655F94" w:rsidRPr="00461D22" w:rsidRDefault="00655F94" w:rsidP="00655F94">
      <w:pPr>
        <w:rPr>
          <w:szCs w:val="21"/>
        </w:rPr>
      </w:pPr>
      <w:r w:rsidRPr="00461D22">
        <w:rPr>
          <w:rFonts w:hint="eastAsia"/>
          <w:szCs w:val="21"/>
        </w:rPr>
        <w:t>式中：</w:t>
      </w:r>
      <w:r w:rsidRPr="00461D22">
        <w:rPr>
          <w:i/>
          <w:szCs w:val="21"/>
        </w:rPr>
        <w:t>H</w:t>
      </w:r>
      <w:r w:rsidRPr="00461D22">
        <w:rPr>
          <w:rFonts w:hint="eastAsia"/>
          <w:szCs w:val="21"/>
        </w:rPr>
        <w:t>——假定限制垂向破损范围的水平分隔在基线以上的高度，</w:t>
      </w:r>
      <w:r w:rsidRPr="00461D22">
        <w:rPr>
          <w:szCs w:val="21"/>
        </w:rPr>
        <w:t>m</w:t>
      </w:r>
      <w:r w:rsidRPr="00461D22">
        <w:rPr>
          <w:rFonts w:hint="eastAsia"/>
          <w:szCs w:val="21"/>
        </w:rPr>
        <w:t>；</w:t>
      </w:r>
    </w:p>
    <w:p w:rsidR="00655F94" w:rsidRPr="00461D22" w:rsidRDefault="0033745C" w:rsidP="0033745C">
      <w:pPr>
        <w:rPr>
          <w:szCs w:val="21"/>
        </w:rPr>
      </w:pPr>
      <w:r>
        <w:rPr>
          <w:rFonts w:hint="eastAsia"/>
          <w:i/>
          <w:szCs w:val="21"/>
        </w:rPr>
        <w:t xml:space="preserve">    </w:t>
      </w:r>
      <w:proofErr w:type="spellStart"/>
      <w:r w:rsidR="00655F94" w:rsidRPr="00461D22">
        <w:rPr>
          <w:i/>
          <w:szCs w:val="21"/>
        </w:rPr>
        <w:t>H</w:t>
      </w:r>
      <w:r w:rsidR="00655F94" w:rsidRPr="00461D22">
        <w:rPr>
          <w:i/>
          <w:szCs w:val="21"/>
          <w:vertAlign w:val="subscript"/>
        </w:rPr>
        <w:t>max</w:t>
      </w:r>
      <w:proofErr w:type="spellEnd"/>
      <w:r w:rsidR="00655F94" w:rsidRPr="00461D22">
        <w:rPr>
          <w:rFonts w:hint="eastAsia"/>
          <w:szCs w:val="21"/>
        </w:rPr>
        <w:t>——在基线以上最大可能的垂向破损范围，</w:t>
      </w:r>
      <w:r w:rsidR="00655F94" w:rsidRPr="00461D22">
        <w:rPr>
          <w:szCs w:val="21"/>
        </w:rPr>
        <w:t>m</w:t>
      </w:r>
      <w:r w:rsidR="00655F94" w:rsidRPr="00461D22">
        <w:rPr>
          <w:rFonts w:hint="eastAsia"/>
          <w:szCs w:val="21"/>
        </w:rPr>
        <w:t>，或按下式计算：</w:t>
      </w:r>
    </w:p>
    <w:p w:rsidR="00655F94" w:rsidRPr="00461D22" w:rsidRDefault="00655F94" w:rsidP="00655F94">
      <w:pPr>
        <w:ind w:firstLineChars="200" w:firstLine="420"/>
        <w:jc w:val="center"/>
        <w:rPr>
          <w:szCs w:val="21"/>
        </w:rPr>
      </w:pPr>
      <w:r w:rsidRPr="00461D22">
        <w:rPr>
          <w:position w:val="-24"/>
          <w:szCs w:val="21"/>
        </w:rPr>
        <w:object w:dxaOrig="2840" w:dyaOrig="639">
          <v:shape id="_x0000_i1070" type="#_x0000_t75" style="width:126.35pt;height:30.55pt" o:ole="">
            <v:imagedata r:id="rId98" o:title=""/>
          </v:shape>
          <o:OLEObject Type="Embed" ProgID="Equation.3" ShapeID="_x0000_i1070" DrawAspect="Content" ObjectID="_1574057361" r:id="rId99"/>
        </w:object>
      </w:r>
    </w:p>
    <w:p w:rsidR="00655F94" w:rsidRPr="0033745C" w:rsidRDefault="00655F94" w:rsidP="0033745C">
      <w:pPr>
        <w:spacing w:line="240" w:lineRule="exact"/>
      </w:pPr>
    </w:p>
    <w:p w:rsidR="00655F94" w:rsidRPr="00FD2B55" w:rsidRDefault="00655F94" w:rsidP="00655F94">
      <w:pPr>
        <w:ind w:left="396"/>
        <w:rPr>
          <w:rFonts w:ascii="Univers" w:eastAsia="黑体" w:hAnsi="Univers" w:cs="Arial"/>
        </w:rPr>
      </w:pPr>
      <w:r w:rsidRPr="00FD2B55">
        <w:rPr>
          <w:rFonts w:ascii="Univers" w:eastAsia="黑体" w:hAnsi="Univers" w:cs="Arial"/>
        </w:rPr>
        <w:t xml:space="preserve">3.2.7  </w:t>
      </w:r>
      <w:r w:rsidRPr="00FD2B55">
        <w:rPr>
          <w:rFonts w:ascii="Univers" w:eastAsia="黑体" w:hAnsi="Univers" w:cs="Arial"/>
          <w:szCs w:val="21"/>
        </w:rPr>
        <w:t>渗透率</w:t>
      </w:r>
    </w:p>
    <w:p w:rsidR="00655F94" w:rsidRPr="00461D22" w:rsidRDefault="00655F94" w:rsidP="00655F94">
      <w:pPr>
        <w:ind w:firstLineChars="200" w:firstLine="420"/>
        <w:rPr>
          <w:szCs w:val="21"/>
        </w:rPr>
      </w:pPr>
      <w:r w:rsidRPr="0033745C">
        <w:rPr>
          <w:rFonts w:ascii="Univers" w:hAnsi="Univers"/>
          <w:szCs w:val="21"/>
        </w:rPr>
        <w:t xml:space="preserve">3.2.7.1 </w:t>
      </w:r>
      <w:r w:rsidRPr="00461D22">
        <w:rPr>
          <w:rFonts w:hint="eastAsia"/>
          <w:szCs w:val="21"/>
        </w:rPr>
        <w:t xml:space="preserve"> </w:t>
      </w:r>
      <w:r w:rsidRPr="00461D22">
        <w:rPr>
          <w:rFonts w:hint="eastAsia"/>
          <w:szCs w:val="21"/>
        </w:rPr>
        <w:t>本</w:t>
      </w:r>
      <w:r w:rsidRPr="005D0267">
        <w:rPr>
          <w:rFonts w:hint="eastAsia"/>
          <w:szCs w:val="21"/>
        </w:rPr>
        <w:t>法规</w:t>
      </w:r>
      <w:r w:rsidRPr="00461D22">
        <w:rPr>
          <w:rFonts w:hint="eastAsia"/>
          <w:szCs w:val="21"/>
        </w:rPr>
        <w:t>的分舱和破损稳性计算中，每一处所或某处所的一部分的渗透率应按以下规定取值：</w:t>
      </w:r>
    </w:p>
    <w:p w:rsidR="00655F94" w:rsidRPr="00461D22" w:rsidRDefault="00655F94" w:rsidP="00655F94">
      <w:pPr>
        <w:ind w:firstLineChars="200" w:firstLine="420"/>
        <w:jc w:val="center"/>
        <w:rPr>
          <w:szCs w:val="21"/>
        </w:rPr>
      </w:pPr>
      <w:r w:rsidRPr="00461D22">
        <w:rPr>
          <w:rFonts w:hint="eastAsia"/>
          <w:szCs w:val="21"/>
        </w:rPr>
        <w:t>储藏处所</w:t>
      </w:r>
      <w:r w:rsidRPr="00461D22">
        <w:rPr>
          <w:rFonts w:hint="eastAsia"/>
          <w:szCs w:val="21"/>
        </w:rPr>
        <w:t xml:space="preserve">     </w:t>
      </w:r>
      <w:r w:rsidRPr="00461D22">
        <w:rPr>
          <w:szCs w:val="21"/>
        </w:rPr>
        <w:t>0.60</w:t>
      </w:r>
      <w:r>
        <w:rPr>
          <w:szCs w:val="21"/>
        </w:rPr>
        <w:t>；</w:t>
      </w:r>
    </w:p>
    <w:p w:rsidR="00655F94" w:rsidRPr="00461D22" w:rsidRDefault="00655F94" w:rsidP="00655F94">
      <w:pPr>
        <w:ind w:firstLineChars="200" w:firstLine="420"/>
        <w:jc w:val="center"/>
        <w:rPr>
          <w:szCs w:val="21"/>
        </w:rPr>
      </w:pPr>
      <w:r w:rsidRPr="00461D22">
        <w:rPr>
          <w:rFonts w:hint="eastAsia"/>
          <w:szCs w:val="21"/>
        </w:rPr>
        <w:t>居住处所</w:t>
      </w:r>
      <w:r w:rsidRPr="00461D22">
        <w:rPr>
          <w:rFonts w:hint="eastAsia"/>
          <w:szCs w:val="21"/>
        </w:rPr>
        <w:t xml:space="preserve">     </w:t>
      </w:r>
      <w:r w:rsidRPr="00461D22">
        <w:rPr>
          <w:szCs w:val="21"/>
        </w:rPr>
        <w:t>0.95</w:t>
      </w:r>
      <w:r>
        <w:rPr>
          <w:szCs w:val="21"/>
        </w:rPr>
        <w:t>；</w:t>
      </w:r>
    </w:p>
    <w:p w:rsidR="00655F94" w:rsidRPr="00461D22" w:rsidRDefault="00655F94" w:rsidP="00655F94">
      <w:pPr>
        <w:ind w:firstLineChars="200" w:firstLine="420"/>
        <w:jc w:val="center"/>
        <w:rPr>
          <w:szCs w:val="21"/>
        </w:rPr>
      </w:pPr>
      <w:r w:rsidRPr="00461D22">
        <w:rPr>
          <w:rFonts w:hint="eastAsia"/>
          <w:szCs w:val="21"/>
        </w:rPr>
        <w:t>机器处所</w:t>
      </w:r>
      <w:r w:rsidRPr="00461D22">
        <w:rPr>
          <w:rFonts w:hint="eastAsia"/>
          <w:szCs w:val="21"/>
        </w:rPr>
        <w:t xml:space="preserve">     </w:t>
      </w:r>
      <w:r w:rsidRPr="00461D22">
        <w:rPr>
          <w:szCs w:val="21"/>
        </w:rPr>
        <w:t>0.85</w:t>
      </w:r>
      <w:r>
        <w:rPr>
          <w:szCs w:val="21"/>
        </w:rPr>
        <w:t>；</w:t>
      </w:r>
    </w:p>
    <w:p w:rsidR="00655F94" w:rsidRPr="00461D22" w:rsidRDefault="00655F94" w:rsidP="00655F94">
      <w:pPr>
        <w:ind w:firstLineChars="200" w:firstLine="420"/>
        <w:jc w:val="center"/>
        <w:rPr>
          <w:szCs w:val="21"/>
        </w:rPr>
      </w:pPr>
      <w:r w:rsidRPr="00461D22">
        <w:rPr>
          <w:rFonts w:hint="eastAsia"/>
          <w:szCs w:val="21"/>
        </w:rPr>
        <w:t>空舱处所</w:t>
      </w:r>
      <w:r w:rsidRPr="00461D22">
        <w:rPr>
          <w:rFonts w:hint="eastAsia"/>
          <w:szCs w:val="21"/>
        </w:rPr>
        <w:t xml:space="preserve">     </w:t>
      </w:r>
      <w:r w:rsidRPr="00461D22">
        <w:rPr>
          <w:szCs w:val="21"/>
        </w:rPr>
        <w:t>0.95</w:t>
      </w:r>
      <w:r>
        <w:rPr>
          <w:szCs w:val="21"/>
        </w:rPr>
        <w:t>；</w:t>
      </w:r>
    </w:p>
    <w:p w:rsidR="00655F94" w:rsidRDefault="00655F94" w:rsidP="00655F94">
      <w:pPr>
        <w:ind w:firstLineChars="200" w:firstLine="420"/>
        <w:jc w:val="center"/>
        <w:rPr>
          <w:szCs w:val="21"/>
        </w:rPr>
      </w:pPr>
      <w:r w:rsidRPr="00461D22">
        <w:rPr>
          <w:rFonts w:hint="eastAsia"/>
          <w:szCs w:val="21"/>
        </w:rPr>
        <w:t>干货舱</w:t>
      </w:r>
      <w:r w:rsidRPr="00461D22">
        <w:rPr>
          <w:rFonts w:hint="eastAsia"/>
          <w:szCs w:val="21"/>
        </w:rPr>
        <w:t xml:space="preserve">       </w:t>
      </w:r>
      <w:r w:rsidRPr="00461D22">
        <w:rPr>
          <w:szCs w:val="21"/>
        </w:rPr>
        <w:t>0.95</w:t>
      </w:r>
      <w:r>
        <w:rPr>
          <w:szCs w:val="21"/>
        </w:rPr>
        <w:t>；</w:t>
      </w:r>
    </w:p>
    <w:p w:rsidR="00655F94" w:rsidRPr="009A35B5" w:rsidRDefault="00655F94" w:rsidP="00655F94">
      <w:pPr>
        <w:ind w:firstLineChars="200" w:firstLine="420"/>
        <w:jc w:val="center"/>
        <w:rPr>
          <w:szCs w:val="21"/>
        </w:rPr>
      </w:pPr>
      <w:r>
        <w:rPr>
          <w:rFonts w:hint="eastAsia"/>
          <w:szCs w:val="21"/>
        </w:rPr>
        <w:t xml:space="preserve">    </w:t>
      </w:r>
      <w:r w:rsidRPr="009A35B5">
        <w:rPr>
          <w:rFonts w:hint="eastAsia"/>
          <w:szCs w:val="21"/>
        </w:rPr>
        <w:t>液体处所</w:t>
      </w:r>
      <w:r w:rsidRPr="009A35B5">
        <w:rPr>
          <w:szCs w:val="21"/>
        </w:rPr>
        <w:t xml:space="preserve">   </w:t>
      </w:r>
      <w:r>
        <w:rPr>
          <w:rFonts w:hint="eastAsia"/>
          <w:szCs w:val="21"/>
        </w:rPr>
        <w:t xml:space="preserve">  </w:t>
      </w:r>
      <w:r w:rsidRPr="009A35B5">
        <w:rPr>
          <w:szCs w:val="21"/>
        </w:rPr>
        <w:t>0</w:t>
      </w:r>
      <w:r w:rsidRPr="009A35B5">
        <w:rPr>
          <w:rFonts w:hint="eastAsia"/>
          <w:szCs w:val="21"/>
        </w:rPr>
        <w:t>至</w:t>
      </w:r>
      <w:r w:rsidRPr="009A35B5">
        <w:rPr>
          <w:szCs w:val="21"/>
        </w:rPr>
        <w:t>0.95</w:t>
      </w:r>
      <w:r>
        <w:rPr>
          <w:szCs w:val="21"/>
        </w:rPr>
        <w:t>。</w:t>
      </w:r>
    </w:p>
    <w:p w:rsidR="0033745C" w:rsidRPr="0033745C" w:rsidRDefault="0033745C" w:rsidP="0033745C">
      <w:pPr>
        <w:spacing w:line="240" w:lineRule="exact"/>
      </w:pPr>
    </w:p>
    <w:p w:rsidR="00655F94" w:rsidRPr="00FD2B55" w:rsidRDefault="0033745C" w:rsidP="0033745C">
      <w:pPr>
        <w:rPr>
          <w:rFonts w:ascii="Univers" w:eastAsia="黑体" w:hAnsi="Univers"/>
          <w:kern w:val="0"/>
          <w:szCs w:val="21"/>
        </w:rPr>
      </w:pPr>
      <w:r>
        <w:rPr>
          <w:rFonts w:ascii="Univers" w:eastAsia="黑体" w:hAnsi="Univers" w:cs="Arial" w:hint="eastAsia"/>
        </w:rPr>
        <w:t xml:space="preserve">    </w:t>
      </w:r>
      <w:r w:rsidR="00655F94" w:rsidRPr="00FD2B55">
        <w:rPr>
          <w:rFonts w:ascii="Univers" w:eastAsia="黑体" w:hAnsi="Univers" w:cs="Arial"/>
        </w:rPr>
        <w:t xml:space="preserve">3.2.8  </w:t>
      </w:r>
      <w:r w:rsidR="00655F94" w:rsidRPr="00FD2B55">
        <w:rPr>
          <w:rFonts w:ascii="Univers" w:eastAsia="黑体" w:hAnsi="Univers" w:cs="Arial"/>
        </w:rPr>
        <w:t>船长</w:t>
      </w:r>
      <w:r w:rsidR="00655F94" w:rsidRPr="00FD2B55">
        <w:rPr>
          <w:rFonts w:ascii="Univers" w:eastAsia="黑体" w:hAnsi="Univers" w:cs="Arial"/>
          <w:i/>
        </w:rPr>
        <w:t>L</w:t>
      </w:r>
      <w:r w:rsidR="00655F94" w:rsidRPr="00FD2B55">
        <w:rPr>
          <w:rFonts w:ascii="Univers" w:eastAsia="黑体" w:hAnsi="Univers" w:cs="Arial"/>
          <w:i/>
          <w:vertAlign w:val="subscript"/>
        </w:rPr>
        <w:t>L</w:t>
      </w:r>
      <w:r w:rsidR="00655F94" w:rsidRPr="00FD2B55">
        <w:rPr>
          <w:rFonts w:ascii="Univers" w:eastAsia="黑体" w:hAnsi="Univers" w:cs="Arial"/>
        </w:rPr>
        <w:t>小于</w:t>
      </w:r>
      <w:r w:rsidR="00655F94" w:rsidRPr="00FD2B55">
        <w:rPr>
          <w:rFonts w:ascii="Univers" w:eastAsia="黑体" w:hAnsi="Univers" w:cs="Arial"/>
        </w:rPr>
        <w:t>80m</w:t>
      </w:r>
      <w:r w:rsidR="00655F94" w:rsidRPr="00FD2B55">
        <w:rPr>
          <w:rFonts w:ascii="Univers" w:eastAsia="黑体" w:hAnsi="Univers" w:cs="Arial"/>
        </w:rPr>
        <w:t>，载运包装危险货物的集装箱船的稳性</w:t>
      </w:r>
    </w:p>
    <w:p w:rsidR="00655F94" w:rsidRPr="00461D22" w:rsidRDefault="0033745C" w:rsidP="0033745C">
      <w:r>
        <w:rPr>
          <w:rFonts w:ascii="Univers" w:hAnsi="Univers" w:hint="eastAsia"/>
        </w:rPr>
        <w:t xml:space="preserve">    </w:t>
      </w:r>
      <w:r w:rsidR="00655F94" w:rsidRPr="0033745C">
        <w:rPr>
          <w:rFonts w:ascii="Univers" w:hAnsi="Univers"/>
        </w:rPr>
        <w:t xml:space="preserve">3.2.8.1 </w:t>
      </w:r>
      <w:r w:rsidR="00655F94" w:rsidRPr="00461D22">
        <w:rPr>
          <w:rFonts w:hint="eastAsia"/>
        </w:rPr>
        <w:t xml:space="preserve"> </w:t>
      </w:r>
      <w:r w:rsidR="00655F94" w:rsidRPr="00461D22">
        <w:rPr>
          <w:rFonts w:hint="eastAsia"/>
        </w:rPr>
        <w:t>船长</w:t>
      </w:r>
      <w:r w:rsidR="00655F94" w:rsidRPr="00461D22">
        <w:rPr>
          <w:i/>
        </w:rPr>
        <w:t>L</w:t>
      </w:r>
      <w:r w:rsidR="00655F94" w:rsidRPr="00461D22">
        <w:rPr>
          <w:i/>
          <w:vertAlign w:val="subscript"/>
        </w:rPr>
        <w:t>L</w:t>
      </w:r>
      <w:r w:rsidR="00655F94" w:rsidRPr="00461D22">
        <w:rPr>
          <w:rFonts w:hint="eastAsia"/>
        </w:rPr>
        <w:t>小于</w:t>
      </w:r>
      <w:r w:rsidR="00655F94" w:rsidRPr="00461D22">
        <w:rPr>
          <w:rFonts w:hint="eastAsia"/>
        </w:rPr>
        <w:t>80m</w:t>
      </w:r>
      <w:r w:rsidR="00655F94" w:rsidRPr="00461D22">
        <w:rPr>
          <w:rFonts w:hint="eastAsia"/>
        </w:rPr>
        <w:t>，载运包装危险货物的集装箱船，应满足</w:t>
      </w:r>
      <w:r w:rsidR="00655F94">
        <w:rPr>
          <w:rFonts w:hint="eastAsia"/>
        </w:rPr>
        <w:t>本章</w:t>
      </w:r>
      <w:r w:rsidR="00655F94">
        <w:rPr>
          <w:rFonts w:hint="eastAsia"/>
          <w:highlight w:val="green"/>
        </w:rPr>
        <w:t>3.2.8</w:t>
      </w:r>
      <w:r w:rsidR="00655F94" w:rsidRPr="003F0D60">
        <w:rPr>
          <w:rFonts w:hint="eastAsia"/>
          <w:highlight w:val="green"/>
        </w:rPr>
        <w:t>.2~</w:t>
      </w:r>
      <w:r w:rsidR="00655F94">
        <w:rPr>
          <w:rFonts w:hint="eastAsia"/>
          <w:highlight w:val="green"/>
        </w:rPr>
        <w:t>3.2.8</w:t>
      </w:r>
      <w:r w:rsidR="00655F94" w:rsidRPr="003F0D60">
        <w:rPr>
          <w:rFonts w:hint="eastAsia"/>
          <w:highlight w:val="green"/>
        </w:rPr>
        <w:t>.5</w:t>
      </w:r>
      <w:r w:rsidR="00655F94" w:rsidRPr="00461D22">
        <w:rPr>
          <w:rFonts w:hint="eastAsia"/>
        </w:rPr>
        <w:t>的要求。</w:t>
      </w:r>
    </w:p>
    <w:p w:rsidR="00655F94" w:rsidRPr="00461D22" w:rsidRDefault="00655F94" w:rsidP="00655F94">
      <w:pPr>
        <w:ind w:firstLine="435"/>
      </w:pPr>
      <w:r w:rsidRPr="0033745C">
        <w:rPr>
          <w:rFonts w:ascii="Univers" w:hAnsi="Univers"/>
        </w:rPr>
        <w:t>3.2.8.2</w:t>
      </w:r>
      <w:r w:rsidRPr="00461D22">
        <w:rPr>
          <w:rFonts w:hint="eastAsia"/>
        </w:rPr>
        <w:t xml:space="preserve">  </w:t>
      </w:r>
      <w:r w:rsidRPr="00461D22">
        <w:rPr>
          <w:rFonts w:eastAsiaTheme="minorEastAsia" w:hint="eastAsia"/>
          <w:kern w:val="0"/>
          <w:szCs w:val="21"/>
        </w:rPr>
        <w:t>船长</w:t>
      </w:r>
      <w:r w:rsidRPr="00461D22">
        <w:rPr>
          <w:rFonts w:eastAsiaTheme="minorEastAsia"/>
          <w:i/>
          <w:kern w:val="0"/>
          <w:szCs w:val="21"/>
        </w:rPr>
        <w:t>L</w:t>
      </w:r>
      <w:r w:rsidRPr="00461D22">
        <w:rPr>
          <w:rFonts w:eastAsiaTheme="minorEastAsia"/>
          <w:i/>
          <w:kern w:val="0"/>
          <w:szCs w:val="21"/>
          <w:vertAlign w:val="subscript"/>
        </w:rPr>
        <w:t>L</w:t>
      </w:r>
      <w:r w:rsidRPr="00461D22">
        <w:rPr>
          <w:rFonts w:eastAsiaTheme="minorEastAsia" w:hint="eastAsia"/>
          <w:kern w:val="0"/>
          <w:szCs w:val="21"/>
        </w:rPr>
        <w:t>小于</w:t>
      </w:r>
      <w:r w:rsidRPr="00461D22">
        <w:rPr>
          <w:rFonts w:eastAsiaTheme="minorEastAsia" w:hint="eastAsia"/>
          <w:kern w:val="0"/>
          <w:szCs w:val="21"/>
        </w:rPr>
        <w:t>80m</w:t>
      </w:r>
      <w:r w:rsidRPr="00461D22">
        <w:rPr>
          <w:rFonts w:eastAsiaTheme="minorEastAsia" w:hint="eastAsia"/>
          <w:kern w:val="0"/>
          <w:szCs w:val="21"/>
        </w:rPr>
        <w:t>，载运包装危险货物的集装箱船，应按</w:t>
      </w:r>
      <w:r>
        <w:rPr>
          <w:rFonts w:eastAsiaTheme="minorEastAsia" w:hint="eastAsia"/>
          <w:kern w:val="0"/>
          <w:szCs w:val="21"/>
          <w:highlight w:val="green"/>
        </w:rPr>
        <w:t>3.2.8</w:t>
      </w:r>
      <w:r w:rsidRPr="003F0D60">
        <w:rPr>
          <w:rFonts w:eastAsiaTheme="minorEastAsia" w:hint="eastAsia"/>
          <w:kern w:val="0"/>
          <w:szCs w:val="21"/>
          <w:highlight w:val="green"/>
        </w:rPr>
        <w:t>.3</w:t>
      </w:r>
      <w:r w:rsidRPr="00461D22">
        <w:t>的假定船侧或船底损坏之后，对于反映与船舶纵倾、强度以及</w:t>
      </w:r>
      <w:r w:rsidRPr="00461D22">
        <w:rPr>
          <w:rFonts w:hint="eastAsia"/>
        </w:rPr>
        <w:t>货物相对密度相一致的实际部分装载状态或满载状态的任何营运吃水而言，应符合</w:t>
      </w:r>
      <w:r>
        <w:rPr>
          <w:highlight w:val="green"/>
        </w:rPr>
        <w:t>3.2.8</w:t>
      </w:r>
      <w:r w:rsidRPr="003F0D60">
        <w:rPr>
          <w:highlight w:val="green"/>
        </w:rPr>
        <w:t>.</w:t>
      </w:r>
      <w:r w:rsidRPr="003F0D60">
        <w:rPr>
          <w:rFonts w:hint="eastAsia"/>
          <w:highlight w:val="green"/>
        </w:rPr>
        <w:t>4</w:t>
      </w:r>
      <w:r w:rsidRPr="00461D22">
        <w:t>中所规定的</w:t>
      </w:r>
      <w:r w:rsidRPr="00461D22">
        <w:rPr>
          <w:rFonts w:hint="eastAsia"/>
        </w:rPr>
        <w:t>破损稳性衡准。这种破损假定为：</w:t>
      </w:r>
      <w:r w:rsidRPr="00461D22">
        <w:t>除机器处所外，在船长</w:t>
      </w:r>
      <w:r w:rsidRPr="00461D22">
        <w:rPr>
          <w:rFonts w:eastAsiaTheme="minorEastAsia"/>
          <w:i/>
          <w:kern w:val="0"/>
          <w:szCs w:val="21"/>
        </w:rPr>
        <w:t>L</w:t>
      </w:r>
      <w:r w:rsidRPr="00461D22">
        <w:rPr>
          <w:rFonts w:eastAsiaTheme="minorEastAsia"/>
          <w:i/>
          <w:kern w:val="0"/>
          <w:szCs w:val="21"/>
          <w:vertAlign w:val="subscript"/>
        </w:rPr>
        <w:t>L</w:t>
      </w:r>
      <w:r w:rsidRPr="00461D22">
        <w:t>范围内相邻横向舱壁间的任何位置</w:t>
      </w:r>
      <w:r w:rsidRPr="00461D22">
        <w:rPr>
          <w:rFonts w:hint="eastAsia"/>
        </w:rPr>
        <w:t>经受破损。</w:t>
      </w:r>
      <w:r w:rsidRPr="00461D22">
        <w:rPr>
          <w:rFonts w:hint="eastAsia"/>
        </w:rPr>
        <w:t xml:space="preserve"> </w:t>
      </w:r>
    </w:p>
    <w:p w:rsidR="00655F94" w:rsidRPr="00461D22" w:rsidRDefault="00655F94" w:rsidP="00655F94">
      <w:pPr>
        <w:ind w:firstLine="435"/>
      </w:pPr>
      <w:r w:rsidRPr="0033745C">
        <w:rPr>
          <w:rFonts w:ascii="Univers" w:hAnsi="Univers"/>
        </w:rPr>
        <w:t>3.2.8.3</w:t>
      </w:r>
      <w:r w:rsidRPr="00461D22">
        <w:rPr>
          <w:rFonts w:hint="eastAsia"/>
        </w:rPr>
        <w:t xml:space="preserve">  </w:t>
      </w:r>
      <w:r w:rsidRPr="00461D22">
        <w:t>关于假定损坏的范围和性质规定如下：</w:t>
      </w:r>
    </w:p>
    <w:p w:rsidR="00655F94" w:rsidRPr="00461D22" w:rsidRDefault="0033745C" w:rsidP="0033745C">
      <w:r>
        <w:rPr>
          <w:rFonts w:hint="eastAsia"/>
        </w:rPr>
        <w:t xml:space="preserve">   </w:t>
      </w:r>
      <w:r w:rsidR="00655F94" w:rsidRPr="00461D22">
        <w:rPr>
          <w:rFonts w:hint="eastAsia"/>
        </w:rPr>
        <w:t>（</w:t>
      </w:r>
      <w:r w:rsidR="00655F94" w:rsidRPr="00461D22">
        <w:rPr>
          <w:rFonts w:hint="eastAsia"/>
        </w:rPr>
        <w:t>1</w:t>
      </w:r>
      <w:r w:rsidR="00655F94" w:rsidRPr="00461D22">
        <w:rPr>
          <w:rFonts w:hint="eastAsia"/>
        </w:rPr>
        <w:t>）船侧和船底破损范围如下：</w:t>
      </w:r>
    </w:p>
    <w:tbl>
      <w:tblPr>
        <w:tblStyle w:val="affc"/>
        <w:tblW w:w="8549" w:type="dxa"/>
        <w:jc w:val="center"/>
        <w:tblLook w:val="04A0"/>
      </w:tblPr>
      <w:tblGrid>
        <w:gridCol w:w="2670"/>
        <w:gridCol w:w="2939"/>
        <w:gridCol w:w="2940"/>
      </w:tblGrid>
      <w:tr w:rsidR="00655F94" w:rsidRPr="00461D22" w:rsidTr="0033745C">
        <w:trPr>
          <w:trHeight w:val="385"/>
          <w:jc w:val="center"/>
        </w:trPr>
        <w:tc>
          <w:tcPr>
            <w:tcW w:w="2670" w:type="dxa"/>
            <w:vAlign w:val="center"/>
          </w:tcPr>
          <w:p w:rsidR="00655F94" w:rsidRPr="00461D22" w:rsidRDefault="00655F94" w:rsidP="0033745C">
            <w:pPr>
              <w:jc w:val="center"/>
            </w:pPr>
          </w:p>
        </w:tc>
        <w:tc>
          <w:tcPr>
            <w:tcW w:w="2939" w:type="dxa"/>
            <w:vAlign w:val="center"/>
          </w:tcPr>
          <w:p w:rsidR="00655F94" w:rsidRPr="00461D22" w:rsidRDefault="00655F94" w:rsidP="0033745C">
            <w:pPr>
              <w:jc w:val="center"/>
            </w:pPr>
            <w:r w:rsidRPr="00461D22">
              <w:t>船侧</w:t>
            </w:r>
            <w:r w:rsidRPr="00461D22">
              <w:rPr>
                <w:rFonts w:hint="eastAsia"/>
              </w:rPr>
              <w:t>破损</w:t>
            </w:r>
          </w:p>
        </w:tc>
        <w:tc>
          <w:tcPr>
            <w:tcW w:w="2940" w:type="dxa"/>
            <w:vAlign w:val="center"/>
          </w:tcPr>
          <w:p w:rsidR="00655F94" w:rsidRPr="00461D22" w:rsidRDefault="00655F94" w:rsidP="0033745C">
            <w:pPr>
              <w:jc w:val="center"/>
            </w:pPr>
            <w:r w:rsidRPr="00461D22">
              <w:t>船底</w:t>
            </w:r>
            <w:r w:rsidRPr="00461D22">
              <w:rPr>
                <w:rFonts w:hint="eastAsia"/>
              </w:rPr>
              <w:t>破损</w:t>
            </w:r>
          </w:p>
        </w:tc>
      </w:tr>
      <w:tr w:rsidR="00655F94" w:rsidRPr="00461D22" w:rsidTr="0033745C">
        <w:trPr>
          <w:trHeight w:val="848"/>
          <w:jc w:val="center"/>
        </w:trPr>
        <w:tc>
          <w:tcPr>
            <w:tcW w:w="2670" w:type="dxa"/>
            <w:vAlign w:val="center"/>
          </w:tcPr>
          <w:p w:rsidR="00655F94" w:rsidRPr="00461D22" w:rsidRDefault="00655F94" w:rsidP="0033745C">
            <w:pPr>
              <w:jc w:val="center"/>
            </w:pPr>
            <w:r w:rsidRPr="00461D22">
              <w:rPr>
                <w:rFonts w:hint="eastAsia"/>
              </w:rPr>
              <w:t>纵向范围</w:t>
            </w:r>
          </w:p>
        </w:tc>
        <w:tc>
          <w:tcPr>
            <w:tcW w:w="2939" w:type="dxa"/>
            <w:vAlign w:val="center"/>
          </w:tcPr>
          <w:p w:rsidR="00655F94" w:rsidRPr="00461D22" w:rsidRDefault="0033745C" w:rsidP="0033745C">
            <w:pPr>
              <w:jc w:val="center"/>
            </w:pPr>
            <w:r w:rsidRPr="00461D22">
              <w:rPr>
                <w:position w:val="-24"/>
              </w:rPr>
              <w:object w:dxaOrig="460" w:dyaOrig="680">
                <v:shape id="_x0000_i1071" type="#_x0000_t75" style="width:23.1pt;height:33.95pt" o:ole="">
                  <v:imagedata r:id="rId100" o:title=""/>
                </v:shape>
                <o:OLEObject Type="Embed" ProgID="Equation.3" ShapeID="_x0000_i1071" DrawAspect="Content" ObjectID="_1574057362" r:id="rId101"/>
              </w:object>
            </w:r>
          </w:p>
        </w:tc>
        <w:tc>
          <w:tcPr>
            <w:tcW w:w="2940" w:type="dxa"/>
            <w:vAlign w:val="center"/>
          </w:tcPr>
          <w:p w:rsidR="00655F94" w:rsidRPr="00461D22" w:rsidRDefault="0033745C" w:rsidP="0033745C">
            <w:pPr>
              <w:jc w:val="center"/>
            </w:pPr>
            <w:r w:rsidRPr="00461D22">
              <w:rPr>
                <w:position w:val="-24"/>
              </w:rPr>
              <w:object w:dxaOrig="460" w:dyaOrig="680">
                <v:shape id="_x0000_i1072" type="#_x0000_t75" style="width:23.1pt;height:33.95pt" o:ole="">
                  <v:imagedata r:id="rId102" o:title=""/>
                </v:shape>
                <o:OLEObject Type="Embed" ProgID="Equation.3" ShapeID="_x0000_i1072" DrawAspect="Content" ObjectID="_1574057363" r:id="rId103"/>
              </w:object>
            </w:r>
          </w:p>
        </w:tc>
      </w:tr>
      <w:tr w:rsidR="00655F94" w:rsidRPr="00461D22" w:rsidTr="0033745C">
        <w:trPr>
          <w:trHeight w:val="582"/>
          <w:jc w:val="center"/>
        </w:trPr>
        <w:tc>
          <w:tcPr>
            <w:tcW w:w="2670" w:type="dxa"/>
            <w:vAlign w:val="center"/>
          </w:tcPr>
          <w:p w:rsidR="00655F94" w:rsidRPr="00461D22" w:rsidRDefault="00655F94" w:rsidP="0033745C">
            <w:pPr>
              <w:jc w:val="center"/>
            </w:pPr>
            <w:r w:rsidRPr="00461D22">
              <w:rPr>
                <w:rFonts w:hint="eastAsia"/>
              </w:rPr>
              <w:t>横向范围</w:t>
            </w:r>
          </w:p>
        </w:tc>
        <w:tc>
          <w:tcPr>
            <w:tcW w:w="2939" w:type="dxa"/>
            <w:vAlign w:val="center"/>
          </w:tcPr>
          <w:p w:rsidR="00655F94" w:rsidRPr="00461D22" w:rsidRDefault="00655F94" w:rsidP="0033745C">
            <w:pPr>
              <w:jc w:val="center"/>
            </w:pPr>
            <w:r w:rsidRPr="00461D22">
              <w:rPr>
                <w:position w:val="-24"/>
              </w:rPr>
              <w:object w:dxaOrig="280" w:dyaOrig="619">
                <v:shape id="_x0000_i1073" type="#_x0000_t75" style="width:14.95pt;height:30.55pt;mso-wrap-style:square;mso-position-horizontal-relative:page;mso-position-vertical-relative:page" o:ole="">
                  <v:imagedata r:id="rId104" o:title=""/>
                </v:shape>
                <o:OLEObject Type="Embed" ProgID="Equation.3" ShapeID="_x0000_i1073" DrawAspect="Content" ObjectID="_1574057364" r:id="rId105"/>
              </w:object>
            </w:r>
          </w:p>
        </w:tc>
        <w:tc>
          <w:tcPr>
            <w:tcW w:w="2940" w:type="dxa"/>
            <w:vAlign w:val="center"/>
          </w:tcPr>
          <w:p w:rsidR="00655F94" w:rsidRPr="00461D22" w:rsidRDefault="00655F94" w:rsidP="0033745C">
            <w:pPr>
              <w:jc w:val="center"/>
            </w:pPr>
            <w:r w:rsidRPr="00461D22">
              <w:rPr>
                <w:position w:val="-24"/>
              </w:rPr>
              <w:object w:dxaOrig="280" w:dyaOrig="619">
                <v:shape id="_x0000_i1074" type="#_x0000_t75" style="width:14.95pt;height:30.55pt;mso-wrap-style:square;mso-position-horizontal-relative:page;mso-position-vertical-relative:page" o:ole="">
                  <v:imagedata r:id="rId106" o:title=""/>
                </v:shape>
                <o:OLEObject Type="Embed" ProgID="Equation.3" ShapeID="_x0000_i1074" DrawAspect="Content" ObjectID="_1574057365" r:id="rId107"/>
              </w:object>
            </w:r>
          </w:p>
        </w:tc>
      </w:tr>
      <w:tr w:rsidR="00655F94" w:rsidRPr="00461D22" w:rsidTr="0033745C">
        <w:trPr>
          <w:trHeight w:val="861"/>
          <w:jc w:val="center"/>
        </w:trPr>
        <w:tc>
          <w:tcPr>
            <w:tcW w:w="2670" w:type="dxa"/>
            <w:vAlign w:val="center"/>
          </w:tcPr>
          <w:p w:rsidR="00655F94" w:rsidRPr="00461D22" w:rsidRDefault="00655F94" w:rsidP="0033745C">
            <w:pPr>
              <w:jc w:val="center"/>
            </w:pPr>
            <w:r w:rsidRPr="00461D22">
              <w:rPr>
                <w:rFonts w:hint="eastAsia"/>
              </w:rPr>
              <w:t>垂向范围（自</w:t>
            </w:r>
            <w:proofErr w:type="gramStart"/>
            <w:r w:rsidRPr="00461D22">
              <w:rPr>
                <w:rFonts w:hint="eastAsia"/>
              </w:rPr>
              <w:t>龙骨线量起</w:t>
            </w:r>
            <w:proofErr w:type="gramEnd"/>
            <w:r w:rsidRPr="00461D22">
              <w:rPr>
                <w:rFonts w:hint="eastAsia"/>
              </w:rPr>
              <w:t>）</w:t>
            </w:r>
          </w:p>
        </w:tc>
        <w:tc>
          <w:tcPr>
            <w:tcW w:w="2939" w:type="dxa"/>
            <w:vAlign w:val="center"/>
          </w:tcPr>
          <w:p w:rsidR="00655F94" w:rsidRPr="00461D22" w:rsidRDefault="00655F94" w:rsidP="0033745C">
            <w:pPr>
              <w:jc w:val="center"/>
            </w:pPr>
            <w:r w:rsidRPr="00461D22">
              <w:t>自中心线处的船底</w:t>
            </w:r>
            <w:proofErr w:type="gramStart"/>
            <w:r w:rsidRPr="00461D22">
              <w:t>板型线量起</w:t>
            </w:r>
            <w:proofErr w:type="gramEnd"/>
            <w:r w:rsidRPr="00461D22">
              <w:t>，向上无限制</w:t>
            </w:r>
          </w:p>
        </w:tc>
        <w:tc>
          <w:tcPr>
            <w:tcW w:w="2940" w:type="dxa"/>
            <w:vAlign w:val="center"/>
          </w:tcPr>
          <w:p w:rsidR="00655F94" w:rsidRPr="00461D22" w:rsidRDefault="00655F94" w:rsidP="0033745C">
            <w:pPr>
              <w:jc w:val="center"/>
            </w:pPr>
            <w:r w:rsidRPr="009A35B5">
              <w:rPr>
                <w:position w:val="-24"/>
              </w:rPr>
              <w:object w:dxaOrig="320" w:dyaOrig="620">
                <v:shape id="_x0000_i1075" type="#_x0000_t75" style="width:17pt;height:30.55pt" o:ole="">
                  <v:imagedata r:id="rId108" o:title=""/>
                </v:shape>
                <o:OLEObject Type="Embed" ProgID="Equation.3" ShapeID="_x0000_i1075" DrawAspect="Content" ObjectID="_1574057366" r:id="rId109"/>
              </w:object>
            </w:r>
            <w:r w:rsidRPr="00461D22">
              <w:t xml:space="preserve"> </w:t>
            </w:r>
            <w:r w:rsidRPr="00461D22">
              <w:rPr>
                <w:rFonts w:hint="eastAsia"/>
              </w:rPr>
              <w:t>（</w:t>
            </w:r>
            <w:r w:rsidRPr="00461D22">
              <w:t>自中心线处的船底</w:t>
            </w:r>
            <w:proofErr w:type="gramStart"/>
            <w:r w:rsidRPr="00461D22">
              <w:t>板型线量起</w:t>
            </w:r>
            <w:proofErr w:type="gramEnd"/>
            <w:r w:rsidRPr="00461D22">
              <w:rPr>
                <w:rFonts w:hint="eastAsia"/>
              </w:rPr>
              <w:t>）</w:t>
            </w:r>
          </w:p>
        </w:tc>
      </w:tr>
    </w:tbl>
    <w:p w:rsidR="00655F94" w:rsidRPr="0033745C" w:rsidRDefault="00655F94" w:rsidP="0033745C">
      <w:pPr>
        <w:spacing w:line="240" w:lineRule="exact"/>
      </w:pPr>
    </w:p>
    <w:p w:rsidR="00655F94" w:rsidRPr="00461D22" w:rsidRDefault="00655F94" w:rsidP="00655F94">
      <w:pPr>
        <w:ind w:firstLineChars="202" w:firstLine="424"/>
      </w:pPr>
      <w:r w:rsidRPr="00461D22">
        <w:t>（</w:t>
      </w:r>
      <w:r w:rsidRPr="00461D22">
        <w:rPr>
          <w:rFonts w:hint="eastAsia"/>
        </w:rPr>
        <w:t>2</w:t>
      </w:r>
      <w:r w:rsidRPr="00461D22">
        <w:t>）如果任何较上述（</w:t>
      </w:r>
      <w:r w:rsidRPr="00461D22">
        <w:t>1</w:t>
      </w:r>
      <w:r w:rsidRPr="00461D22">
        <w:t>）规定的最大范围为小的损坏会造成更为严重的情况，则应对这种</w:t>
      </w:r>
      <w:r w:rsidRPr="00461D22">
        <w:rPr>
          <w:rFonts w:hint="eastAsia"/>
        </w:rPr>
        <w:t>损坏予以考虑</w:t>
      </w:r>
      <w:r w:rsidR="005E272D">
        <w:rPr>
          <w:rFonts w:hint="eastAsia"/>
        </w:rPr>
        <w:t>；</w:t>
      </w:r>
    </w:p>
    <w:p w:rsidR="00655F94" w:rsidRPr="00461D22" w:rsidRDefault="00655F94" w:rsidP="00655F94">
      <w:pPr>
        <w:ind w:firstLineChars="202" w:firstLine="424"/>
      </w:pPr>
      <w:r w:rsidRPr="00461D22">
        <w:t>（</w:t>
      </w:r>
      <w:r w:rsidRPr="00461D22">
        <w:rPr>
          <w:rFonts w:hint="eastAsia"/>
        </w:rPr>
        <w:t>3</w:t>
      </w:r>
      <w:r w:rsidRPr="00461D22">
        <w:t>）如考虑出现</w:t>
      </w:r>
      <w:r>
        <w:rPr>
          <w:highlight w:val="green"/>
        </w:rPr>
        <w:t>3.2.8</w:t>
      </w:r>
      <w:r w:rsidRPr="00143A35">
        <w:rPr>
          <w:highlight w:val="green"/>
        </w:rPr>
        <w:t>.</w:t>
      </w:r>
      <w:r w:rsidRPr="00143A35">
        <w:rPr>
          <w:rFonts w:hint="eastAsia"/>
          <w:highlight w:val="green"/>
        </w:rPr>
        <w:t>2</w:t>
      </w:r>
      <w:r w:rsidRPr="00461D22">
        <w:t>中所述的相邻两横向水密舱壁间的损坏，主横向舱壁或形成</w:t>
      </w:r>
      <w:proofErr w:type="gramStart"/>
      <w:r w:rsidRPr="00461D22">
        <w:t>边舱或</w:t>
      </w:r>
      <w:proofErr w:type="gramEnd"/>
      <w:r w:rsidRPr="00461D22">
        <w:rPr>
          <w:rFonts w:hint="eastAsia"/>
        </w:rPr>
        <w:t>双层底舱界限的横向舱壁，均不应假定为受损坏，除非：</w:t>
      </w:r>
    </w:p>
    <w:p w:rsidR="00655F94" w:rsidRPr="00461D22" w:rsidRDefault="00655F94" w:rsidP="00655F94">
      <w:r w:rsidRPr="00461D22">
        <w:t xml:space="preserve">    </w:t>
      </w:r>
      <w:r w:rsidRPr="00461D22">
        <w:rPr>
          <w:rFonts w:hint="eastAsia"/>
        </w:rPr>
        <w:t xml:space="preserve"> </w:t>
      </w:r>
      <w:r w:rsidRPr="00461D22">
        <w:rPr>
          <w:rFonts w:hint="eastAsia"/>
        </w:rPr>
        <w:t>①</w:t>
      </w:r>
      <w:r w:rsidR="0033745C">
        <w:rPr>
          <w:rFonts w:hint="eastAsia"/>
        </w:rPr>
        <w:t xml:space="preserve"> </w:t>
      </w:r>
      <w:r w:rsidRPr="00461D22">
        <w:t>相邻舱壁的间距小于</w:t>
      </w:r>
      <w:r>
        <w:rPr>
          <w:highlight w:val="green"/>
        </w:rPr>
        <w:t>3.2.8</w:t>
      </w:r>
      <w:r w:rsidRPr="00143A35">
        <w:rPr>
          <w:highlight w:val="green"/>
        </w:rPr>
        <w:t>.</w:t>
      </w:r>
      <w:r w:rsidRPr="00143A35">
        <w:rPr>
          <w:rFonts w:hint="eastAsia"/>
          <w:highlight w:val="green"/>
        </w:rPr>
        <w:t>3</w:t>
      </w:r>
      <w:r w:rsidRPr="00143A35">
        <w:rPr>
          <w:highlight w:val="green"/>
        </w:rPr>
        <w:t>（</w:t>
      </w:r>
      <w:r w:rsidRPr="00143A35">
        <w:rPr>
          <w:highlight w:val="green"/>
        </w:rPr>
        <w:t>1</w:t>
      </w:r>
      <w:r w:rsidRPr="00143A35">
        <w:rPr>
          <w:highlight w:val="green"/>
        </w:rPr>
        <w:t>）</w:t>
      </w:r>
      <w:r w:rsidRPr="00461D22">
        <w:t>所规定的假定损坏的纵向范围；或</w:t>
      </w:r>
    </w:p>
    <w:p w:rsidR="00655F94" w:rsidRPr="00461D22" w:rsidRDefault="00655F94" w:rsidP="00655F94">
      <w:pPr>
        <w:ind w:left="567" w:hangingChars="270" w:hanging="567"/>
      </w:pPr>
      <w:r>
        <w:t xml:space="preserve">   </w:t>
      </w:r>
      <w:r>
        <w:rPr>
          <w:rFonts w:hint="eastAsia"/>
        </w:rPr>
        <w:t xml:space="preserve"> </w:t>
      </w:r>
      <w:r w:rsidRPr="00461D22">
        <w:rPr>
          <w:rFonts w:hint="eastAsia"/>
        </w:rPr>
        <w:t xml:space="preserve"> </w:t>
      </w:r>
      <w:r w:rsidRPr="00461D22">
        <w:rPr>
          <w:rFonts w:hint="eastAsia"/>
        </w:rPr>
        <w:t>②</w:t>
      </w:r>
      <w:r w:rsidR="0033745C">
        <w:rPr>
          <w:rFonts w:hint="eastAsia"/>
        </w:rPr>
        <w:t xml:space="preserve"> </w:t>
      </w:r>
      <w:r w:rsidRPr="00461D22">
        <w:t>在横向舱壁上有</w:t>
      </w:r>
      <w:r w:rsidRPr="00461D22">
        <w:t>1</w:t>
      </w:r>
      <w:r w:rsidRPr="00461D22">
        <w:t>个长度大于</w:t>
      </w:r>
      <w:r w:rsidRPr="00461D22">
        <w:t>3.05m</w:t>
      </w:r>
      <w:r w:rsidRPr="00461D22">
        <w:t>的台阶或凹入部分，位于假定损坏的穿透部分。</w:t>
      </w:r>
      <w:r w:rsidRPr="00461D22">
        <w:lastRenderedPageBreak/>
        <w:t>由尾尖舱舱壁和</w:t>
      </w:r>
      <w:proofErr w:type="gramStart"/>
      <w:r w:rsidRPr="00461D22">
        <w:t>尾尖</w:t>
      </w:r>
      <w:proofErr w:type="gramEnd"/>
      <w:r w:rsidRPr="00461D22">
        <w:t>舱顶部所形成的台阶，就本条而言，不应视为台阶。</w:t>
      </w:r>
    </w:p>
    <w:p w:rsidR="00655F94" w:rsidRPr="00AC4034" w:rsidRDefault="00655F94" w:rsidP="00655F94">
      <w:pPr>
        <w:ind w:firstLineChars="202" w:firstLine="424"/>
      </w:pPr>
      <w:r w:rsidRPr="00461D22">
        <w:t>（</w:t>
      </w:r>
      <w:r w:rsidRPr="00461D22">
        <w:rPr>
          <w:rFonts w:hint="eastAsia"/>
        </w:rPr>
        <w:t>4</w:t>
      </w:r>
      <w:r w:rsidRPr="00461D22">
        <w:t>）如果管路、导管或隧道位于假定的损坏范围内，则应</w:t>
      </w:r>
      <w:proofErr w:type="gramStart"/>
      <w:r w:rsidRPr="00461D22">
        <w:t>作出</w:t>
      </w:r>
      <w:proofErr w:type="gramEnd"/>
      <w:r w:rsidRPr="005D0267">
        <w:t>安排</w:t>
      </w:r>
      <w:r w:rsidRPr="00461D22">
        <w:t>，以使继续的浸水不致经由上</w:t>
      </w:r>
      <w:r w:rsidRPr="00461D22">
        <w:rPr>
          <w:rFonts w:hint="eastAsia"/>
        </w:rPr>
        <w:t>述管道而延及在每一损坏情况下</w:t>
      </w:r>
      <w:proofErr w:type="gramStart"/>
      <w:r w:rsidRPr="00461D22">
        <w:rPr>
          <w:rFonts w:hint="eastAsia"/>
        </w:rPr>
        <w:t>假定可浸舱室</w:t>
      </w:r>
      <w:proofErr w:type="gramEnd"/>
      <w:r w:rsidRPr="00461D22">
        <w:rPr>
          <w:rFonts w:hint="eastAsia"/>
        </w:rPr>
        <w:t>以外的舱室。</w:t>
      </w:r>
    </w:p>
    <w:p w:rsidR="00655F94" w:rsidRPr="00461D22" w:rsidRDefault="00655F94" w:rsidP="00655F94">
      <w:pPr>
        <w:ind w:firstLineChars="202" w:firstLine="424"/>
      </w:pPr>
      <w:r w:rsidRPr="00303F84">
        <w:rPr>
          <w:rFonts w:ascii="Univers" w:hAnsi="Univers"/>
        </w:rPr>
        <w:t>3.2.8.4</w:t>
      </w:r>
      <w:r w:rsidRPr="00461D22">
        <w:rPr>
          <w:rFonts w:hint="eastAsia"/>
        </w:rPr>
        <w:t xml:space="preserve">  </w:t>
      </w:r>
      <w:r w:rsidRPr="00461D22">
        <w:rPr>
          <w:rFonts w:hint="eastAsia"/>
        </w:rPr>
        <w:t>船舶破损后</w:t>
      </w:r>
      <w:proofErr w:type="gramStart"/>
      <w:r w:rsidRPr="00461D22">
        <w:rPr>
          <w:rFonts w:hint="eastAsia"/>
        </w:rPr>
        <w:t>的浮态和</w:t>
      </w:r>
      <w:proofErr w:type="gramEnd"/>
      <w:r w:rsidRPr="00461D22">
        <w:rPr>
          <w:rFonts w:hint="eastAsia"/>
        </w:rPr>
        <w:t>剩余稳性应满足以下要求：</w:t>
      </w:r>
    </w:p>
    <w:p w:rsidR="00655F94" w:rsidRPr="00461D22" w:rsidRDefault="00655F94" w:rsidP="00655F94">
      <w:r w:rsidRPr="00461D22">
        <w:t xml:space="preserve">   </w:t>
      </w:r>
      <w:r w:rsidRPr="00461D22">
        <w:t>（</w:t>
      </w:r>
      <w:r w:rsidRPr="00461D22">
        <w:t>1</w:t>
      </w:r>
      <w:r w:rsidRPr="00461D22">
        <w:t>）考虑到下沉、横倾和纵倾的最后水线，应在可能发生继续浸水的任何开口的下缘以下。这</w:t>
      </w:r>
      <w:r w:rsidRPr="00461D22">
        <w:rPr>
          <w:rFonts w:hint="eastAsia"/>
        </w:rPr>
        <w:t>种开口应包括空气管和以风雨密门或风雨密舱盖关闭的开口，但以水密入孔盖与平舱口盖、保持甲板高度完整性的小</w:t>
      </w:r>
      <w:proofErr w:type="gramStart"/>
      <w:r w:rsidRPr="00461D22">
        <w:rPr>
          <w:rFonts w:hint="eastAsia"/>
        </w:rPr>
        <w:t>水密货油舱口</w:t>
      </w:r>
      <w:proofErr w:type="gramEnd"/>
      <w:r w:rsidRPr="00461D22">
        <w:rPr>
          <w:rFonts w:hint="eastAsia"/>
        </w:rPr>
        <w:t>盖、遥控水密滑动门以及永闭式舷窗等关闭的开口可以除外；</w:t>
      </w:r>
    </w:p>
    <w:p w:rsidR="00655F94" w:rsidRPr="00461D22" w:rsidRDefault="00655F94" w:rsidP="00655F94">
      <w:r>
        <w:t xml:space="preserve">   </w:t>
      </w:r>
      <w:r w:rsidRPr="00461D22">
        <w:t>（</w:t>
      </w:r>
      <w:r w:rsidRPr="00461D22">
        <w:t>2</w:t>
      </w:r>
      <w:r w:rsidRPr="00461D22">
        <w:t>）在浸水的最后阶段，不对称浸水所产生的横倾角不得超过</w:t>
      </w:r>
      <w:r w:rsidRPr="00461D22">
        <w:t>25</w:t>
      </w:r>
      <w:r w:rsidRPr="00461D22">
        <w:rPr>
          <w:rFonts w:hint="eastAsia"/>
        </w:rPr>
        <w:t>°</w:t>
      </w:r>
      <w:r w:rsidRPr="00461D22">
        <w:t>，但如甲板边缘无浸没现象，</w:t>
      </w:r>
      <w:r w:rsidRPr="00461D22">
        <w:rPr>
          <w:rFonts w:hint="eastAsia"/>
        </w:rPr>
        <w:t>则这一角度最大可增至</w:t>
      </w:r>
      <w:r w:rsidRPr="00461D22">
        <w:t>30</w:t>
      </w:r>
      <w:r w:rsidRPr="00461D22">
        <w:rPr>
          <w:rFonts w:hint="eastAsia"/>
        </w:rPr>
        <w:t>°</w:t>
      </w:r>
      <w:r w:rsidRPr="00461D22">
        <w:t>；</w:t>
      </w:r>
    </w:p>
    <w:p w:rsidR="00655F94" w:rsidRPr="00461D22" w:rsidRDefault="00655F94" w:rsidP="00655F94">
      <w:r>
        <w:t xml:space="preserve">   </w:t>
      </w:r>
      <w:r w:rsidRPr="00461D22">
        <w:t>（</w:t>
      </w:r>
      <w:r w:rsidRPr="00461D22">
        <w:t>3</w:t>
      </w:r>
      <w:r w:rsidRPr="00461D22">
        <w:t>）对浸水最后阶段的稳性应进行研究，如复原力臂曲线在平衡点以外的范围至少为</w:t>
      </w:r>
      <w:r w:rsidRPr="00461D22">
        <w:rPr>
          <w:rFonts w:hint="eastAsia"/>
        </w:rPr>
        <w:t>1</w:t>
      </w:r>
      <w:r w:rsidRPr="00461D22">
        <w:t>0</w:t>
      </w:r>
      <w:r w:rsidRPr="00461D22">
        <w:rPr>
          <w:rFonts w:hint="eastAsia"/>
        </w:rPr>
        <w:t>°</w:t>
      </w:r>
      <w:r w:rsidRPr="00461D22">
        <w:t>，相应</w:t>
      </w:r>
      <w:r w:rsidRPr="00461D22">
        <w:rPr>
          <w:rFonts w:hint="eastAsia"/>
        </w:rPr>
        <w:t>的最大剩余复原力臂，在</w:t>
      </w:r>
      <w:r w:rsidRPr="00461D22">
        <w:rPr>
          <w:rFonts w:hint="eastAsia"/>
        </w:rPr>
        <w:t>1</w:t>
      </w:r>
      <w:r w:rsidRPr="00461D22">
        <w:t>0</w:t>
      </w:r>
      <w:r w:rsidRPr="00461D22">
        <w:rPr>
          <w:rFonts w:hint="eastAsia"/>
        </w:rPr>
        <w:t>°</w:t>
      </w:r>
      <w:r w:rsidRPr="00461D22">
        <w:t>范围内至少为</w:t>
      </w:r>
      <w:r w:rsidRPr="00461D22">
        <w:rPr>
          <w:rFonts w:hint="eastAsia"/>
        </w:rPr>
        <w:t>0</w:t>
      </w:r>
      <w:r w:rsidRPr="00461D22">
        <w:t>.</w:t>
      </w:r>
      <w:r w:rsidRPr="00461D22">
        <w:rPr>
          <w:rFonts w:hint="eastAsia"/>
        </w:rPr>
        <w:t>05</w:t>
      </w:r>
      <w:r w:rsidRPr="00461D22">
        <w:t>m</w:t>
      </w:r>
      <w:r w:rsidRPr="00461D22">
        <w:t>，且在此范围内曲线下的面积应不少于</w:t>
      </w:r>
      <w:r w:rsidRPr="00461D22">
        <w:t>0.0175m</w:t>
      </w:r>
      <w:r w:rsidRPr="00461D22">
        <w:rPr>
          <w:rFonts w:hint="eastAsia"/>
        </w:rPr>
        <w:t>·</w:t>
      </w:r>
      <w:r w:rsidRPr="00461D22">
        <w:t>rad</w:t>
      </w:r>
      <w:r w:rsidRPr="00461D22">
        <w:t>，则</w:t>
      </w:r>
      <w:r w:rsidRPr="00461D22">
        <w:rPr>
          <w:rFonts w:hint="eastAsia"/>
        </w:rPr>
        <w:t>该稳性可以认为是足够的。在此范围内无保护的开口不应被浸水，除非该开口所在处所是假定浸水的。在此范围内，</w:t>
      </w:r>
      <w:r w:rsidR="007570EE" w:rsidRPr="004C7D18">
        <w:rPr>
          <w:highlight w:val="green"/>
        </w:rPr>
        <w:t>3.2.8.4</w:t>
      </w:r>
      <w:r w:rsidR="007570EE" w:rsidRPr="004C7D18">
        <w:rPr>
          <w:rFonts w:hint="eastAsia"/>
          <w:highlight w:val="green"/>
        </w:rPr>
        <w:t>（</w:t>
      </w:r>
      <w:r w:rsidR="007570EE" w:rsidRPr="004C7D18">
        <w:rPr>
          <w:highlight w:val="green"/>
        </w:rPr>
        <w:t>1</w:t>
      </w:r>
      <w:r w:rsidR="007570EE" w:rsidRPr="004C7D18">
        <w:rPr>
          <w:rFonts w:hint="eastAsia"/>
          <w:highlight w:val="green"/>
        </w:rPr>
        <w:t>）</w:t>
      </w:r>
      <w:r w:rsidRPr="00461D22">
        <w:t>列举的任何开口和其他开口能够关闭保持风雨密者，可以被浸水；</w:t>
      </w:r>
    </w:p>
    <w:p w:rsidR="00655F94" w:rsidRPr="00461D22" w:rsidRDefault="00655F94" w:rsidP="00655F94">
      <w:r>
        <w:t xml:space="preserve">   </w:t>
      </w:r>
      <w:r w:rsidRPr="00461D22">
        <w:t>（</w:t>
      </w:r>
      <w:r w:rsidRPr="00461D22">
        <w:t>4</w:t>
      </w:r>
      <w:r w:rsidRPr="00461D22">
        <w:t>）应确信在浸水的中间阶段稳性是足够的；</w:t>
      </w:r>
    </w:p>
    <w:p w:rsidR="00655F94" w:rsidRPr="00461D22" w:rsidRDefault="00655F94" w:rsidP="00655F94">
      <w:r>
        <w:t xml:space="preserve">   </w:t>
      </w:r>
      <w:r w:rsidRPr="00461D22">
        <w:t>（</w:t>
      </w:r>
      <w:r w:rsidRPr="00461D22">
        <w:t>5</w:t>
      </w:r>
      <w:r w:rsidRPr="00461D22">
        <w:t>）借助于机械的平衡装置，例如设有阀或横贯水平管，不应作为减少横倾角或获得剩余稳性</w:t>
      </w:r>
      <w:r w:rsidRPr="00461D22">
        <w:rPr>
          <w:rFonts w:hint="eastAsia"/>
        </w:rPr>
        <w:t>最小范围的措施以满足</w:t>
      </w:r>
      <w:r>
        <w:rPr>
          <w:highlight w:val="green"/>
        </w:rPr>
        <w:t>3.2.8</w:t>
      </w:r>
      <w:r w:rsidRPr="00143A35">
        <w:rPr>
          <w:highlight w:val="green"/>
        </w:rPr>
        <w:t>.</w:t>
      </w:r>
      <w:r w:rsidRPr="00143A35">
        <w:rPr>
          <w:rFonts w:hint="eastAsia"/>
          <w:highlight w:val="green"/>
        </w:rPr>
        <w:t>4</w:t>
      </w:r>
      <w:r w:rsidRPr="00143A35">
        <w:rPr>
          <w:highlight w:val="green"/>
        </w:rPr>
        <w:t>（</w:t>
      </w:r>
      <w:r w:rsidRPr="00143A35">
        <w:rPr>
          <w:highlight w:val="green"/>
        </w:rPr>
        <w:t>1</w:t>
      </w:r>
      <w:r w:rsidRPr="00143A35">
        <w:rPr>
          <w:highlight w:val="green"/>
        </w:rPr>
        <w:t>）、（</w:t>
      </w:r>
      <w:r w:rsidRPr="00143A35">
        <w:rPr>
          <w:highlight w:val="green"/>
        </w:rPr>
        <w:t>2</w:t>
      </w:r>
      <w:r w:rsidRPr="00143A35">
        <w:rPr>
          <w:highlight w:val="green"/>
        </w:rPr>
        <w:t>）和（</w:t>
      </w:r>
      <w:r w:rsidRPr="00143A35">
        <w:rPr>
          <w:highlight w:val="green"/>
        </w:rPr>
        <w:t>3</w:t>
      </w:r>
      <w:r w:rsidRPr="00143A35">
        <w:rPr>
          <w:highlight w:val="green"/>
        </w:rPr>
        <w:t>）</w:t>
      </w:r>
      <w:r w:rsidRPr="00461D22">
        <w:t>的要求，并且在</w:t>
      </w:r>
      <w:r w:rsidRPr="00461D22">
        <w:rPr>
          <w:rFonts w:hint="eastAsia"/>
        </w:rPr>
        <w:t>使用平衡装置的所有阶段中，都应保持有足够的剩余稳性。用大横剖面导管连接的处所可认为是共通的。</w:t>
      </w:r>
    </w:p>
    <w:p w:rsidR="00655F94" w:rsidRPr="00461D22" w:rsidRDefault="00655F94" w:rsidP="00655F94">
      <w:pPr>
        <w:ind w:firstLineChars="202" w:firstLine="424"/>
      </w:pPr>
      <w:r w:rsidRPr="00303F84">
        <w:rPr>
          <w:rFonts w:ascii="Univers" w:hAnsi="Univers"/>
        </w:rPr>
        <w:t>3.2.8.5</w:t>
      </w:r>
      <w:r w:rsidRPr="00461D22">
        <w:rPr>
          <w:rFonts w:hint="eastAsia"/>
        </w:rPr>
        <w:t xml:space="preserve">  </w:t>
      </w:r>
      <w:r w:rsidRPr="00461D22">
        <w:rPr>
          <w:rFonts w:hint="eastAsia"/>
        </w:rPr>
        <w:t>破损稳性计算应</w:t>
      </w:r>
      <w:r w:rsidRPr="00461D22">
        <w:t>考虑到船舶的设计特点，受损舱室的布</w:t>
      </w:r>
      <w:r w:rsidRPr="00461D22">
        <w:rPr>
          <w:rFonts w:hint="eastAsia"/>
        </w:rPr>
        <w:t>置、形状和容量，以及液体的分布相对密度和自由液面的影响。这些计算应按照以下列规定：</w:t>
      </w:r>
    </w:p>
    <w:p w:rsidR="00655F94" w:rsidRPr="00461D22" w:rsidRDefault="00655F94" w:rsidP="0033745C">
      <w:pPr>
        <w:ind w:firstLineChars="166" w:firstLine="349"/>
      </w:pPr>
      <w:r w:rsidRPr="00461D22">
        <w:t>（</w:t>
      </w:r>
      <w:r w:rsidRPr="00461D22">
        <w:t>1</w:t>
      </w:r>
      <w:r w:rsidRPr="00461D22">
        <w:t>）应考虑到任何空的或部分装载</w:t>
      </w:r>
      <w:proofErr w:type="gramStart"/>
      <w:r w:rsidRPr="00461D22">
        <w:t>的舱柜所</w:t>
      </w:r>
      <w:proofErr w:type="gramEnd"/>
      <w:r w:rsidRPr="00461D22">
        <w:t>载货物的相对密度，以及受损舱室中液体的任何流</w:t>
      </w:r>
      <w:r w:rsidRPr="00461D22">
        <w:rPr>
          <w:rFonts w:hint="eastAsia"/>
        </w:rPr>
        <w:t>出量；</w:t>
      </w:r>
    </w:p>
    <w:p w:rsidR="00655F94" w:rsidRDefault="00655F94" w:rsidP="0033745C">
      <w:pPr>
        <w:ind w:firstLineChars="166" w:firstLine="349"/>
        <w:jc w:val="left"/>
      </w:pPr>
      <w:r w:rsidRPr="00461D22">
        <w:t>（</w:t>
      </w:r>
      <w:r w:rsidRPr="00461D22">
        <w:t>2</w:t>
      </w:r>
      <w:r w:rsidRPr="00461D22">
        <w:t>）破损而浸水的处所的渗透</w:t>
      </w:r>
      <w:r>
        <w:rPr>
          <w:rFonts w:hint="eastAsia"/>
        </w:rPr>
        <w:t>率见本章</w:t>
      </w:r>
      <w:r w:rsidRPr="005D0267">
        <w:rPr>
          <w:rFonts w:hint="eastAsia"/>
          <w:highlight w:val="green"/>
        </w:rPr>
        <w:t>3.2.7.1</w:t>
      </w:r>
      <w:r w:rsidRPr="005D0267">
        <w:rPr>
          <w:rFonts w:hint="eastAsia"/>
          <w:highlight w:val="green"/>
        </w:rPr>
        <w:t>；</w:t>
      </w:r>
    </w:p>
    <w:p w:rsidR="00655F94" w:rsidRPr="00461D22" w:rsidRDefault="00655F94" w:rsidP="0033745C">
      <w:pPr>
        <w:ind w:firstLineChars="166" w:firstLine="349"/>
        <w:jc w:val="left"/>
      </w:pPr>
      <w:r w:rsidRPr="00461D22">
        <w:t>（</w:t>
      </w:r>
      <w:r w:rsidRPr="00461D22">
        <w:t>3</w:t>
      </w:r>
      <w:r w:rsidRPr="00461D22">
        <w:t>）直接位于船侧损坏范围之上的任何上层建筑的浮力，不予考虑。但是，在损坏范围以外的</w:t>
      </w:r>
      <w:r w:rsidRPr="00461D22">
        <w:rPr>
          <w:rFonts w:hint="eastAsia"/>
        </w:rPr>
        <w:t>上层建筑未浸水部分，只要是以水密舱壁与损坏处所相分隔，并且符合</w:t>
      </w:r>
      <w:r>
        <w:t>3.2.8</w:t>
      </w:r>
      <w:r w:rsidRPr="00461D22">
        <w:t>.</w:t>
      </w:r>
      <w:r w:rsidRPr="00461D22">
        <w:rPr>
          <w:rFonts w:hint="eastAsia"/>
        </w:rPr>
        <w:t>4</w:t>
      </w:r>
      <w:r w:rsidRPr="00461D22">
        <w:t>（</w:t>
      </w:r>
      <w:r w:rsidRPr="00461D22">
        <w:t>1</w:t>
      </w:r>
      <w:r w:rsidRPr="00461D22">
        <w:t>）关于这些未受损坏处</w:t>
      </w:r>
      <w:r w:rsidRPr="00461D22">
        <w:rPr>
          <w:rFonts w:hint="eastAsia"/>
        </w:rPr>
        <w:t>所的要求，则可予以考虑。在上层建筑内的水密舱壁上装设铰链水密门，是可以接受的</w:t>
      </w:r>
      <w:r>
        <w:rPr>
          <w:rFonts w:hint="eastAsia"/>
        </w:rPr>
        <w:t>；</w:t>
      </w:r>
    </w:p>
    <w:p w:rsidR="00655F94" w:rsidRPr="00461D22" w:rsidRDefault="00655F94" w:rsidP="0033745C">
      <w:pPr>
        <w:ind w:firstLineChars="166" w:firstLine="349"/>
      </w:pPr>
      <w:r w:rsidRPr="00461D22">
        <w:t>（</w:t>
      </w:r>
      <w:r w:rsidRPr="00461D22">
        <w:t>4</w:t>
      </w:r>
      <w:r w:rsidRPr="00461D22">
        <w:t>）对于每一个别舱室，自由液面的影响应按</w:t>
      </w:r>
      <w:r w:rsidRPr="00461D22">
        <w:t>5</w:t>
      </w:r>
      <w:r w:rsidRPr="00461D22">
        <w:rPr>
          <w:rFonts w:hint="eastAsia"/>
        </w:rPr>
        <w:t>°</w:t>
      </w:r>
      <w:r w:rsidRPr="00461D22">
        <w:t>横倾角来计算。对于部分装载的舱柜，可要求</w:t>
      </w:r>
      <w:r w:rsidRPr="00461D22">
        <w:rPr>
          <w:rFonts w:hint="eastAsia"/>
        </w:rPr>
        <w:t>或允许按大于</w:t>
      </w:r>
      <w:r w:rsidRPr="00461D22">
        <w:t>5</w:t>
      </w:r>
      <w:r w:rsidRPr="00461D22">
        <w:rPr>
          <w:rFonts w:hint="eastAsia"/>
        </w:rPr>
        <w:t>°</w:t>
      </w:r>
      <w:r w:rsidRPr="00461D22">
        <w:t>横倾角来计算自由液面的修正</w:t>
      </w:r>
      <w:r>
        <w:t>；</w:t>
      </w:r>
    </w:p>
    <w:p w:rsidR="00655F94" w:rsidRPr="00461D22" w:rsidRDefault="00655F94" w:rsidP="0033745C">
      <w:pPr>
        <w:ind w:firstLineChars="166" w:firstLine="349"/>
      </w:pPr>
      <w:r w:rsidRPr="00461D22">
        <w:t>（</w:t>
      </w:r>
      <w:r w:rsidRPr="00461D22">
        <w:t>5</w:t>
      </w:r>
      <w:r w:rsidRPr="00461D22">
        <w:t>）在计算消耗液体的自由液面影响时，应假定对于每一类液体，至少横向有</w:t>
      </w:r>
      <w:r w:rsidRPr="00461D22">
        <w:t>1</w:t>
      </w:r>
      <w:r w:rsidRPr="00461D22">
        <w:t>对</w:t>
      </w:r>
      <w:proofErr w:type="gramStart"/>
      <w:r w:rsidRPr="00461D22">
        <w:t>舱柜或者</w:t>
      </w:r>
      <w:proofErr w:type="gramEnd"/>
      <w:r w:rsidRPr="00461D22">
        <w:rPr>
          <w:rFonts w:hint="eastAsia"/>
        </w:rPr>
        <w:t>中心线上有</w:t>
      </w:r>
      <w:r w:rsidRPr="00461D22">
        <w:t>1</w:t>
      </w:r>
      <w:r w:rsidRPr="00461D22">
        <w:t>个</w:t>
      </w:r>
      <w:proofErr w:type="gramStart"/>
      <w:r w:rsidRPr="00461D22">
        <w:t>舱柜具有</w:t>
      </w:r>
      <w:proofErr w:type="gramEnd"/>
      <w:r w:rsidRPr="00461D22">
        <w:t>自由液面，同时，对之加以考虑的</w:t>
      </w:r>
      <w:proofErr w:type="gramStart"/>
      <w:r w:rsidRPr="00461D22">
        <w:t>这个舱柜或</w:t>
      </w:r>
      <w:proofErr w:type="gramEnd"/>
      <w:r w:rsidRPr="00461D22">
        <w:t>这组舱柜，应是自由液面影响最大</w:t>
      </w:r>
      <w:r w:rsidRPr="00461D22">
        <w:rPr>
          <w:rFonts w:hint="eastAsia"/>
        </w:rPr>
        <w:t>者。</w:t>
      </w:r>
    </w:p>
    <w:p w:rsidR="00655F94" w:rsidRPr="0033745C" w:rsidRDefault="00655F94" w:rsidP="0033745C">
      <w:pPr>
        <w:spacing w:line="240" w:lineRule="exact"/>
      </w:pPr>
    </w:p>
    <w:p w:rsidR="00655F94" w:rsidRPr="00FD2B55" w:rsidRDefault="00655F94" w:rsidP="00655F94">
      <w:pPr>
        <w:ind w:left="396"/>
        <w:rPr>
          <w:rFonts w:ascii="Univers" w:eastAsia="黑体" w:hAnsi="Univers"/>
          <w:kern w:val="0"/>
          <w:szCs w:val="21"/>
        </w:rPr>
      </w:pPr>
      <w:r w:rsidRPr="00FD2B55">
        <w:rPr>
          <w:rFonts w:ascii="Univers" w:eastAsia="黑体" w:hAnsi="Univers"/>
          <w:kern w:val="0"/>
          <w:szCs w:val="21"/>
        </w:rPr>
        <w:t>3.2.9</w:t>
      </w:r>
      <w:r w:rsidRPr="00FD2B55">
        <w:rPr>
          <w:rFonts w:ascii="Univers" w:eastAsia="黑体" w:hAnsi="Univers" w:cs="Arial"/>
        </w:rPr>
        <w:t xml:space="preserve">  </w:t>
      </w:r>
      <w:r w:rsidRPr="00FD2B55">
        <w:rPr>
          <w:rFonts w:ascii="Univers" w:eastAsia="黑体" w:hAnsi="Univers" w:cs="Arial"/>
        </w:rPr>
        <w:t>稳性资料</w:t>
      </w:r>
    </w:p>
    <w:p w:rsidR="00655F94" w:rsidRPr="00461D22" w:rsidRDefault="00655F94" w:rsidP="00655F94">
      <w:pPr>
        <w:ind w:firstLineChars="200" w:firstLine="420"/>
        <w:rPr>
          <w:szCs w:val="21"/>
        </w:rPr>
      </w:pPr>
      <w:r w:rsidRPr="00303F84">
        <w:rPr>
          <w:rFonts w:ascii="Univers" w:hAnsi="Univers"/>
          <w:szCs w:val="21"/>
        </w:rPr>
        <w:t>3.2.9.1</w:t>
      </w:r>
      <w:r w:rsidRPr="00461D22">
        <w:rPr>
          <w:rFonts w:hint="eastAsia"/>
          <w:szCs w:val="21"/>
        </w:rPr>
        <w:t xml:space="preserve">  </w:t>
      </w:r>
      <w:r w:rsidRPr="00461D22">
        <w:rPr>
          <w:rFonts w:hint="eastAsia"/>
          <w:szCs w:val="21"/>
        </w:rPr>
        <w:t>应向船长提供必要的可靠资料，以使船长能在各种营运情况下通过迅速而简便的方法得到有关船舶稳性的准确指导。这些资料包括：</w:t>
      </w:r>
    </w:p>
    <w:p w:rsidR="00655F94" w:rsidRPr="00461D22" w:rsidRDefault="00655F94" w:rsidP="00655F94">
      <w:pPr>
        <w:ind w:firstLineChars="200" w:firstLine="420"/>
        <w:rPr>
          <w:szCs w:val="21"/>
        </w:rPr>
      </w:pPr>
      <w:r w:rsidRPr="00461D22">
        <w:rPr>
          <w:rFonts w:hint="eastAsia"/>
          <w:szCs w:val="21"/>
        </w:rPr>
        <w:t>（</w:t>
      </w:r>
      <w:r w:rsidRPr="00461D22">
        <w:rPr>
          <w:rFonts w:hint="eastAsia"/>
          <w:szCs w:val="21"/>
        </w:rPr>
        <w:t>1</w:t>
      </w:r>
      <w:r w:rsidRPr="00461D22">
        <w:rPr>
          <w:rFonts w:hint="eastAsia"/>
          <w:szCs w:val="21"/>
        </w:rPr>
        <w:t>）确保符合有关完整稳性要求和</w:t>
      </w:r>
      <w:r w:rsidRPr="004C7D18">
        <w:rPr>
          <w:rFonts w:hint="eastAsia"/>
          <w:szCs w:val="21"/>
          <w:highlight w:val="yellow"/>
        </w:rPr>
        <w:t>3.2.3</w:t>
      </w:r>
      <w:r w:rsidRPr="004C7D18">
        <w:rPr>
          <w:rFonts w:hint="eastAsia"/>
          <w:szCs w:val="21"/>
          <w:highlight w:val="yellow"/>
        </w:rPr>
        <w:t>至</w:t>
      </w:r>
      <w:r w:rsidRPr="004C7D18">
        <w:rPr>
          <w:rFonts w:hint="eastAsia"/>
          <w:szCs w:val="21"/>
          <w:highlight w:val="yellow"/>
        </w:rPr>
        <w:t>3.2.8</w:t>
      </w:r>
      <w:r w:rsidRPr="00461D22">
        <w:rPr>
          <w:rFonts w:hint="eastAsia"/>
          <w:szCs w:val="21"/>
        </w:rPr>
        <w:t>要求的最小营运初稳性高度（</w:t>
      </w:r>
      <w:r w:rsidRPr="00461D22">
        <w:rPr>
          <w:i/>
          <w:szCs w:val="21"/>
        </w:rPr>
        <w:t>GM</w:t>
      </w:r>
      <w:r w:rsidRPr="00461D22">
        <w:rPr>
          <w:rFonts w:hint="eastAsia"/>
          <w:szCs w:val="21"/>
        </w:rPr>
        <w:t>）</w:t>
      </w:r>
      <w:r w:rsidRPr="00461D22">
        <w:rPr>
          <w:rFonts w:hint="eastAsia"/>
          <w:szCs w:val="21"/>
        </w:rPr>
        <w:t xml:space="preserve">  </w:t>
      </w:r>
      <w:r w:rsidRPr="00461D22">
        <w:rPr>
          <w:rFonts w:hint="eastAsia"/>
          <w:szCs w:val="21"/>
        </w:rPr>
        <w:t>对吃水的关系曲线，也可选择相应的</w:t>
      </w:r>
      <w:proofErr w:type="gramStart"/>
      <w:r w:rsidRPr="00461D22">
        <w:rPr>
          <w:rFonts w:hint="eastAsia"/>
          <w:szCs w:val="21"/>
        </w:rPr>
        <w:t>最大许</w:t>
      </w:r>
      <w:proofErr w:type="gramEnd"/>
      <w:r w:rsidRPr="00461D22">
        <w:rPr>
          <w:rFonts w:hint="eastAsia"/>
          <w:szCs w:val="21"/>
        </w:rPr>
        <w:t>用重心高度（</w:t>
      </w:r>
      <w:r w:rsidRPr="00461D22">
        <w:rPr>
          <w:i/>
          <w:szCs w:val="21"/>
        </w:rPr>
        <w:t>KG</w:t>
      </w:r>
      <w:r w:rsidRPr="00461D22">
        <w:rPr>
          <w:rFonts w:hint="eastAsia"/>
          <w:szCs w:val="21"/>
        </w:rPr>
        <w:t>）对吃水的曲线，或与这些曲线等效的其他资料；</w:t>
      </w:r>
    </w:p>
    <w:p w:rsidR="00655F94" w:rsidRPr="00461D22" w:rsidRDefault="00655F94" w:rsidP="00655F94">
      <w:pPr>
        <w:ind w:firstLineChars="200" w:firstLine="420"/>
        <w:rPr>
          <w:szCs w:val="21"/>
        </w:rPr>
      </w:pPr>
      <w:r w:rsidRPr="00461D22">
        <w:rPr>
          <w:rFonts w:hint="eastAsia"/>
          <w:szCs w:val="21"/>
        </w:rPr>
        <w:t>（</w:t>
      </w:r>
      <w:r w:rsidRPr="00461D22">
        <w:rPr>
          <w:rFonts w:hint="eastAsia"/>
          <w:szCs w:val="21"/>
        </w:rPr>
        <w:t>2</w:t>
      </w:r>
      <w:r w:rsidRPr="00461D22">
        <w:rPr>
          <w:rFonts w:hint="eastAsia"/>
          <w:szCs w:val="21"/>
        </w:rPr>
        <w:t>）有关横贯浸水装置的操作说明；</w:t>
      </w:r>
    </w:p>
    <w:p w:rsidR="00655F94" w:rsidRPr="00461D22" w:rsidRDefault="00655F94" w:rsidP="00655F94">
      <w:pPr>
        <w:ind w:firstLineChars="200" w:firstLine="420"/>
        <w:rPr>
          <w:szCs w:val="21"/>
        </w:rPr>
      </w:pPr>
      <w:r w:rsidRPr="00461D22">
        <w:rPr>
          <w:rFonts w:hint="eastAsia"/>
          <w:szCs w:val="21"/>
        </w:rPr>
        <w:t>（</w:t>
      </w:r>
      <w:r w:rsidRPr="00461D22">
        <w:rPr>
          <w:rFonts w:hint="eastAsia"/>
          <w:szCs w:val="21"/>
        </w:rPr>
        <w:t>3</w:t>
      </w:r>
      <w:r w:rsidRPr="00461D22">
        <w:rPr>
          <w:rFonts w:hint="eastAsia"/>
          <w:szCs w:val="21"/>
        </w:rPr>
        <w:t>）破损后维持稳性所必需的所有其他数据和辅助措施。</w:t>
      </w:r>
    </w:p>
    <w:p w:rsidR="00655F94" w:rsidRPr="00461D22" w:rsidRDefault="00655F94" w:rsidP="00655F94">
      <w:pPr>
        <w:ind w:firstLineChars="200" w:firstLine="420"/>
        <w:rPr>
          <w:szCs w:val="21"/>
        </w:rPr>
      </w:pPr>
      <w:r w:rsidRPr="00303F84">
        <w:rPr>
          <w:rFonts w:ascii="Univers" w:hAnsi="Univers"/>
          <w:szCs w:val="21"/>
        </w:rPr>
        <w:t>3.2.9.2</w:t>
      </w:r>
      <w:r w:rsidRPr="00461D22">
        <w:rPr>
          <w:rFonts w:hint="eastAsia"/>
          <w:szCs w:val="21"/>
        </w:rPr>
        <w:t xml:space="preserve">  </w:t>
      </w:r>
      <w:r w:rsidRPr="00461D22">
        <w:rPr>
          <w:rFonts w:hint="eastAsia"/>
          <w:szCs w:val="21"/>
        </w:rPr>
        <w:t>为了提供</w:t>
      </w:r>
      <w:r>
        <w:rPr>
          <w:rFonts w:hint="eastAsia"/>
          <w:szCs w:val="21"/>
        </w:rPr>
        <w:t>本章</w:t>
      </w:r>
      <w:r>
        <w:rPr>
          <w:rFonts w:hint="eastAsia"/>
          <w:szCs w:val="21"/>
          <w:highlight w:val="green"/>
        </w:rPr>
        <w:t>3.2.9</w:t>
      </w:r>
      <w:r w:rsidRPr="00143A35">
        <w:rPr>
          <w:szCs w:val="21"/>
          <w:highlight w:val="green"/>
        </w:rPr>
        <w:t>.</w:t>
      </w:r>
      <w:r w:rsidRPr="00143A35">
        <w:rPr>
          <w:rFonts w:hint="eastAsia"/>
          <w:szCs w:val="21"/>
          <w:highlight w:val="green"/>
        </w:rPr>
        <w:t>1</w:t>
      </w:r>
      <w:r w:rsidRPr="00143A35">
        <w:rPr>
          <w:rFonts w:hint="eastAsia"/>
          <w:szCs w:val="21"/>
          <w:highlight w:val="green"/>
        </w:rPr>
        <w:t>（</w:t>
      </w:r>
      <w:r w:rsidRPr="00143A35">
        <w:rPr>
          <w:szCs w:val="21"/>
          <w:highlight w:val="green"/>
        </w:rPr>
        <w:t>1</w:t>
      </w:r>
      <w:r w:rsidRPr="00143A35">
        <w:rPr>
          <w:rFonts w:hint="eastAsia"/>
          <w:szCs w:val="21"/>
          <w:highlight w:val="green"/>
        </w:rPr>
        <w:t>）</w:t>
      </w:r>
      <w:r w:rsidRPr="00461D22">
        <w:rPr>
          <w:rFonts w:hint="eastAsia"/>
          <w:szCs w:val="21"/>
        </w:rPr>
        <w:t>所指的资料，如果所用的极限</w:t>
      </w:r>
      <w:r w:rsidRPr="00461D22">
        <w:rPr>
          <w:i/>
          <w:szCs w:val="21"/>
        </w:rPr>
        <w:t>GM</w:t>
      </w:r>
      <w:r w:rsidRPr="00461D22">
        <w:rPr>
          <w:rFonts w:hint="eastAsia"/>
          <w:szCs w:val="21"/>
        </w:rPr>
        <w:t>（或</w:t>
      </w:r>
      <w:r w:rsidRPr="00461D22">
        <w:rPr>
          <w:i/>
          <w:szCs w:val="21"/>
        </w:rPr>
        <w:t>KG</w:t>
      </w:r>
      <w:r w:rsidRPr="00461D22">
        <w:rPr>
          <w:rFonts w:hint="eastAsia"/>
          <w:szCs w:val="21"/>
        </w:rPr>
        <w:t>）值从有关分</w:t>
      </w:r>
      <w:proofErr w:type="gramStart"/>
      <w:r w:rsidRPr="00461D22">
        <w:rPr>
          <w:rFonts w:hint="eastAsia"/>
          <w:szCs w:val="21"/>
        </w:rPr>
        <w:t>舱指数</w:t>
      </w:r>
      <w:proofErr w:type="gramEnd"/>
      <w:r w:rsidRPr="00461D22">
        <w:rPr>
          <w:rFonts w:hint="eastAsia"/>
          <w:szCs w:val="21"/>
        </w:rPr>
        <w:t>的计算中求得，则此极限</w:t>
      </w:r>
      <w:r w:rsidRPr="00461D22">
        <w:rPr>
          <w:i/>
          <w:szCs w:val="21"/>
        </w:rPr>
        <w:t>GM</w:t>
      </w:r>
      <w:r w:rsidRPr="00461D22">
        <w:rPr>
          <w:rFonts w:hint="eastAsia"/>
          <w:szCs w:val="21"/>
        </w:rPr>
        <w:t>应在最深分舱载重线和部分载重线之间呈线性变化。在此情况下，如部分载重线吃水的最小</w:t>
      </w:r>
      <w:r w:rsidRPr="00461D22">
        <w:rPr>
          <w:i/>
          <w:szCs w:val="21"/>
        </w:rPr>
        <w:t>GM</w:t>
      </w:r>
      <w:r w:rsidRPr="00461D22">
        <w:rPr>
          <w:rFonts w:hint="eastAsia"/>
          <w:szCs w:val="21"/>
        </w:rPr>
        <w:t>值由分</w:t>
      </w:r>
      <w:proofErr w:type="gramStart"/>
      <w:r w:rsidRPr="00461D22">
        <w:rPr>
          <w:rFonts w:hint="eastAsia"/>
          <w:szCs w:val="21"/>
        </w:rPr>
        <w:t>舱指数</w:t>
      </w:r>
      <w:proofErr w:type="gramEnd"/>
      <w:r w:rsidRPr="00461D22">
        <w:rPr>
          <w:rFonts w:hint="eastAsia"/>
          <w:szCs w:val="21"/>
        </w:rPr>
        <w:t>的计算求得，则此</w:t>
      </w:r>
      <w:r w:rsidRPr="00461D22">
        <w:rPr>
          <w:i/>
          <w:szCs w:val="21"/>
        </w:rPr>
        <w:t>GM</w:t>
      </w:r>
      <w:r w:rsidRPr="00461D22">
        <w:rPr>
          <w:rFonts w:hint="eastAsia"/>
          <w:szCs w:val="21"/>
        </w:rPr>
        <w:t>值应</w:t>
      </w:r>
      <w:r w:rsidRPr="00461D22">
        <w:rPr>
          <w:rFonts w:hint="eastAsia"/>
          <w:szCs w:val="21"/>
        </w:rPr>
        <w:lastRenderedPageBreak/>
        <w:t>假定为在低于部分载重线的各较小吃水时的</w:t>
      </w:r>
      <w:r w:rsidRPr="00461D22">
        <w:rPr>
          <w:i/>
          <w:szCs w:val="21"/>
        </w:rPr>
        <w:t>GM</w:t>
      </w:r>
      <w:r w:rsidRPr="00461D22">
        <w:rPr>
          <w:rFonts w:hint="eastAsia"/>
          <w:szCs w:val="21"/>
        </w:rPr>
        <w:t>值，除非应用完整稳性的要求。</w:t>
      </w:r>
    </w:p>
    <w:p w:rsidR="0033745C" w:rsidRPr="0033745C" w:rsidRDefault="0033745C" w:rsidP="0033745C">
      <w:pPr>
        <w:spacing w:line="240" w:lineRule="exact"/>
      </w:pPr>
    </w:p>
    <w:p w:rsidR="00655F94" w:rsidRPr="00FD2B55" w:rsidRDefault="00655F94" w:rsidP="00655F94">
      <w:pPr>
        <w:ind w:left="396"/>
        <w:rPr>
          <w:rFonts w:ascii="Univers" w:eastAsia="黑体" w:hAnsi="Univers" w:cs="Arial"/>
        </w:rPr>
      </w:pPr>
      <w:r w:rsidRPr="00FD2B55">
        <w:rPr>
          <w:rFonts w:ascii="Univers" w:eastAsia="黑体" w:hAnsi="Univers" w:cs="Arial"/>
        </w:rPr>
        <w:t xml:space="preserve">3.2.10  </w:t>
      </w:r>
      <w:r w:rsidRPr="00FD2B55">
        <w:rPr>
          <w:rFonts w:ascii="Univers" w:eastAsia="黑体" w:hAnsi="Univers" w:cs="Arial"/>
        </w:rPr>
        <w:t>尖舱及机器处所的舱壁与尾管</w:t>
      </w:r>
    </w:p>
    <w:p w:rsidR="00655F94" w:rsidRPr="000A5299" w:rsidRDefault="00655F94" w:rsidP="00655F94">
      <w:pPr>
        <w:ind w:firstLineChars="200" w:firstLine="420"/>
      </w:pPr>
      <w:r w:rsidRPr="00303F84">
        <w:rPr>
          <w:rFonts w:ascii="Univers" w:hAnsi="Univers"/>
        </w:rPr>
        <w:t>3.2.10.1</w:t>
      </w:r>
      <w:r w:rsidRPr="000A5299">
        <w:t xml:space="preserve">  </w:t>
      </w:r>
      <w:r w:rsidRPr="000A5299">
        <w:t>船舶应设有通至干舷甲板的水密的防撞舱壁。此舱壁应</w:t>
      </w:r>
      <w:proofErr w:type="gramStart"/>
      <w:r w:rsidRPr="000A5299">
        <w:t>位于距首垂线</w:t>
      </w:r>
      <w:proofErr w:type="gramEnd"/>
      <w:r w:rsidRPr="000A5299">
        <w:t>不小于船长</w:t>
      </w:r>
      <w:r w:rsidRPr="000A5299">
        <w:rPr>
          <w:i/>
        </w:rPr>
        <w:t>L</w:t>
      </w:r>
      <w:r w:rsidRPr="000A5299">
        <w:rPr>
          <w:i/>
          <w:vertAlign w:val="subscript"/>
        </w:rPr>
        <w:t>WL</w:t>
      </w:r>
      <w:r w:rsidRPr="000A5299">
        <w:t>的</w:t>
      </w:r>
      <w:r w:rsidRPr="000A5299">
        <w:t>5</w:t>
      </w:r>
      <w:r w:rsidRPr="000A5299">
        <w:t>％。除经同意外，不应大于船长</w:t>
      </w:r>
      <w:r w:rsidRPr="000A5299">
        <w:rPr>
          <w:i/>
        </w:rPr>
        <w:t>L</w:t>
      </w:r>
      <w:r w:rsidRPr="000A5299">
        <w:rPr>
          <w:i/>
          <w:vertAlign w:val="subscript"/>
        </w:rPr>
        <w:t>WL</w:t>
      </w:r>
      <w:r w:rsidRPr="000A5299">
        <w:t>的</w:t>
      </w:r>
      <w:r w:rsidRPr="000A5299">
        <w:t>8</w:t>
      </w:r>
      <w:r w:rsidRPr="000A5299">
        <w:rPr>
          <w:rFonts w:hint="eastAsia"/>
        </w:rPr>
        <w:t>%</w:t>
      </w:r>
      <w:r w:rsidRPr="000A5299">
        <w:t>。</w:t>
      </w:r>
    </w:p>
    <w:p w:rsidR="00655F94" w:rsidRPr="000A5299" w:rsidRDefault="00655F94" w:rsidP="00655F94">
      <w:pPr>
        <w:ind w:firstLineChars="200" w:firstLine="420"/>
      </w:pPr>
      <w:r w:rsidRPr="00303F84">
        <w:rPr>
          <w:rFonts w:ascii="Univers" w:hAnsi="Univers"/>
        </w:rPr>
        <w:t xml:space="preserve">3.2.10.2 </w:t>
      </w:r>
      <w:r w:rsidRPr="000A5299">
        <w:t xml:space="preserve"> </w:t>
      </w:r>
      <w:r w:rsidRPr="000A5299">
        <w:t>如船舶水线以下的任何部分自首垂线向前延伸，例如球鼻首，则本章</w:t>
      </w:r>
      <w:r>
        <w:rPr>
          <w:highlight w:val="green"/>
        </w:rPr>
        <w:t>3.2.10</w:t>
      </w:r>
      <w:r w:rsidRPr="00143A35">
        <w:rPr>
          <w:highlight w:val="green"/>
        </w:rPr>
        <w:t>.1</w:t>
      </w:r>
      <w:r w:rsidRPr="000A5299">
        <w:t>规定的距离应</w:t>
      </w:r>
      <w:proofErr w:type="gramStart"/>
      <w:r w:rsidRPr="000A5299">
        <w:t>自下列</w:t>
      </w:r>
      <w:proofErr w:type="gramEnd"/>
      <w:r w:rsidRPr="000A5299">
        <w:t>各点之一来量计，取其较小值：</w:t>
      </w:r>
    </w:p>
    <w:p w:rsidR="00655F94" w:rsidRPr="000A5299" w:rsidRDefault="00655F94" w:rsidP="00655F94">
      <w:pPr>
        <w:ind w:firstLineChars="200" w:firstLine="420"/>
      </w:pPr>
      <w:r w:rsidRPr="000A5299">
        <w:t>（</w:t>
      </w:r>
      <w:r w:rsidRPr="000A5299">
        <w:t>1</w:t>
      </w:r>
      <w:r w:rsidRPr="000A5299">
        <w:t>）这类延伸部分的长度中点；</w:t>
      </w:r>
    </w:p>
    <w:p w:rsidR="00655F94" w:rsidRPr="000A5299" w:rsidRDefault="00655F94" w:rsidP="00655F94">
      <w:pPr>
        <w:ind w:firstLineChars="200" w:firstLine="420"/>
      </w:pPr>
      <w:r w:rsidRPr="000A5299">
        <w:t>（</w:t>
      </w:r>
      <w:r w:rsidRPr="000A5299">
        <w:t>2</w:t>
      </w:r>
      <w:r w:rsidRPr="000A5299">
        <w:t>）首垂线以前船长</w:t>
      </w:r>
      <w:r w:rsidRPr="000A5299">
        <w:rPr>
          <w:i/>
        </w:rPr>
        <w:t>L</w:t>
      </w:r>
      <w:r w:rsidRPr="000A5299">
        <w:rPr>
          <w:i/>
          <w:vertAlign w:val="subscript"/>
        </w:rPr>
        <w:t>WL</w:t>
      </w:r>
      <w:r w:rsidRPr="000A5299">
        <w:t>的</w:t>
      </w:r>
      <w:r w:rsidRPr="000A5299">
        <w:t>1.5</w:t>
      </w:r>
      <w:r w:rsidRPr="000A5299">
        <w:rPr>
          <w:rFonts w:hint="eastAsia"/>
        </w:rPr>
        <w:t>%</w:t>
      </w:r>
      <w:r w:rsidRPr="000A5299">
        <w:t>处；</w:t>
      </w:r>
    </w:p>
    <w:p w:rsidR="00655F94" w:rsidRPr="000A5299" w:rsidRDefault="00655F94" w:rsidP="00655F94">
      <w:pPr>
        <w:ind w:firstLineChars="200" w:firstLine="420"/>
      </w:pPr>
      <w:r w:rsidRPr="000A5299">
        <w:t>（</w:t>
      </w:r>
      <w:r w:rsidRPr="000A5299">
        <w:t>3</w:t>
      </w:r>
      <w:r w:rsidRPr="000A5299">
        <w:t>）首垂线以前</w:t>
      </w:r>
      <w:r w:rsidRPr="000A5299">
        <w:t>3m</w:t>
      </w:r>
      <w:r w:rsidRPr="000A5299">
        <w:t>处。</w:t>
      </w:r>
    </w:p>
    <w:p w:rsidR="00655F94" w:rsidRPr="000A5299" w:rsidRDefault="00655F94" w:rsidP="00655F94">
      <w:pPr>
        <w:ind w:firstLineChars="200" w:firstLine="420"/>
      </w:pPr>
      <w:r w:rsidRPr="00303F84">
        <w:rPr>
          <w:rFonts w:ascii="Univers" w:hAnsi="Univers"/>
        </w:rPr>
        <w:t>3.2.10.3</w:t>
      </w:r>
      <w:r w:rsidRPr="000A5299">
        <w:t xml:space="preserve">  </w:t>
      </w:r>
      <w:r w:rsidRPr="000A5299">
        <w:t>防撞舱壁在本章</w:t>
      </w:r>
      <w:r>
        <w:rPr>
          <w:highlight w:val="green"/>
        </w:rPr>
        <w:t>3.2.10</w:t>
      </w:r>
      <w:r w:rsidRPr="00143A35">
        <w:rPr>
          <w:highlight w:val="green"/>
        </w:rPr>
        <w:t>.1</w:t>
      </w:r>
      <w:r w:rsidRPr="00143A35">
        <w:rPr>
          <w:highlight w:val="green"/>
        </w:rPr>
        <w:t>或</w:t>
      </w:r>
      <w:r>
        <w:rPr>
          <w:highlight w:val="green"/>
        </w:rPr>
        <w:t>3.2.10</w:t>
      </w:r>
      <w:r w:rsidRPr="00143A35">
        <w:rPr>
          <w:highlight w:val="green"/>
        </w:rPr>
        <w:t>.2</w:t>
      </w:r>
      <w:r w:rsidRPr="000A5299">
        <w:t>所指范围内可以具有台阶或凹入。</w:t>
      </w:r>
      <w:r w:rsidRPr="00AF4037">
        <w:rPr>
          <w:rFonts w:hint="eastAsia"/>
        </w:rPr>
        <w:t>位于干舷甲板以下的</w:t>
      </w:r>
      <w:r w:rsidRPr="00AF4037">
        <w:t>防撞舱壁</w:t>
      </w:r>
      <w:r w:rsidRPr="00AF4037">
        <w:rPr>
          <w:rFonts w:hint="eastAsia"/>
        </w:rPr>
        <w:t>上仅可通过</w:t>
      </w:r>
      <w:r w:rsidRPr="00AF4037">
        <w:rPr>
          <w:rFonts w:hint="eastAsia"/>
        </w:rPr>
        <w:t>1</w:t>
      </w:r>
      <w:r w:rsidRPr="00AF4037">
        <w:rPr>
          <w:rFonts w:hint="eastAsia"/>
        </w:rPr>
        <w:t>根管子以处理艏尖舱内的液体，</w:t>
      </w:r>
      <w:proofErr w:type="gramStart"/>
      <w:r w:rsidRPr="00AF4037">
        <w:rPr>
          <w:rFonts w:ascii="宋体" w:hint="eastAsia"/>
        </w:rPr>
        <w:t>首尖舱如</w:t>
      </w:r>
      <w:proofErr w:type="gramEnd"/>
      <w:r w:rsidRPr="00AF4037">
        <w:rPr>
          <w:rFonts w:ascii="宋体" w:hint="eastAsia"/>
        </w:rPr>
        <w:t>被纵向分隔成两个分舱以装载不同的液体时，则每一分舱可各装1根穿过防撞舱壁的管子，</w:t>
      </w:r>
      <w:r w:rsidRPr="00AF4037">
        <w:rPr>
          <w:rFonts w:hint="eastAsia"/>
        </w:rPr>
        <w:t>该</w:t>
      </w:r>
      <w:r w:rsidRPr="00AF4037">
        <w:t>管子应装有能在干舷甲板以上操作的适当阀件，其阀体</w:t>
      </w:r>
      <w:proofErr w:type="gramStart"/>
      <w:r w:rsidRPr="00AF4037">
        <w:t>应装在首尖舱</w:t>
      </w:r>
      <w:r w:rsidRPr="00AF4037">
        <w:rPr>
          <w:rFonts w:hint="eastAsia"/>
        </w:rPr>
        <w:t>内</w:t>
      </w:r>
      <w:proofErr w:type="gramEnd"/>
      <w:r w:rsidRPr="00AF4037">
        <w:rPr>
          <w:rFonts w:hint="eastAsia"/>
        </w:rPr>
        <w:t>的</w:t>
      </w:r>
      <w:r w:rsidRPr="00AF4037">
        <w:t>防撞舱壁</w:t>
      </w:r>
      <w:r w:rsidRPr="00AF4037">
        <w:rPr>
          <w:rFonts w:hint="eastAsia"/>
        </w:rPr>
        <w:t>上。</w:t>
      </w:r>
      <w:r w:rsidRPr="000A5299">
        <w:rPr>
          <w:rFonts w:hint="eastAsia"/>
        </w:rPr>
        <w:t>如果所有</w:t>
      </w:r>
      <w:r w:rsidRPr="000A5299">
        <w:t>营运情况</w:t>
      </w:r>
      <w:proofErr w:type="gramStart"/>
      <w:r w:rsidRPr="000A5299">
        <w:t>下阀</w:t>
      </w:r>
      <w:r w:rsidRPr="000A5299">
        <w:rPr>
          <w:rFonts w:hint="eastAsia"/>
        </w:rPr>
        <w:t>均</w:t>
      </w:r>
      <w:proofErr w:type="gramEnd"/>
      <w:r w:rsidRPr="000A5299">
        <w:rPr>
          <w:rFonts w:hint="eastAsia"/>
        </w:rPr>
        <w:t>可迅速到达</w:t>
      </w:r>
      <w:r w:rsidRPr="000A5299">
        <w:t>，且</w:t>
      </w:r>
      <w:r w:rsidRPr="000A5299">
        <w:rPr>
          <w:rFonts w:hint="eastAsia"/>
        </w:rPr>
        <w:t>其</w:t>
      </w:r>
      <w:r w:rsidRPr="000A5299">
        <w:t>所在处所不是装货处所</w:t>
      </w:r>
      <w:r w:rsidRPr="000A5299">
        <w:rPr>
          <w:rFonts w:hint="eastAsia"/>
        </w:rPr>
        <w:t>，则可允许</w:t>
      </w:r>
      <w:r w:rsidRPr="000A5299">
        <w:t>阀</w:t>
      </w:r>
      <w:r w:rsidRPr="000A5299">
        <w:rPr>
          <w:rFonts w:hint="eastAsia"/>
        </w:rPr>
        <w:t>设于</w:t>
      </w:r>
      <w:r w:rsidRPr="000A5299">
        <w:t>防撞舱壁</w:t>
      </w:r>
      <w:r w:rsidRPr="000A5299">
        <w:rPr>
          <w:rFonts w:hint="eastAsia"/>
        </w:rPr>
        <w:t>的后面，</w:t>
      </w:r>
      <w:proofErr w:type="gramStart"/>
      <w:r w:rsidRPr="000A5299">
        <w:rPr>
          <w:rFonts w:hint="eastAsia"/>
        </w:rPr>
        <w:t>该阀可</w:t>
      </w:r>
      <w:proofErr w:type="gramEnd"/>
      <w:r w:rsidRPr="000A5299">
        <w:rPr>
          <w:rFonts w:hint="eastAsia"/>
        </w:rPr>
        <w:t>不必设置在干舷甲板或舱室甲板以上进行控制的机构</w:t>
      </w:r>
      <w:r w:rsidRPr="000A5299">
        <w:t>。</w:t>
      </w:r>
      <w:proofErr w:type="gramStart"/>
      <w:r w:rsidRPr="000A5299">
        <w:t>所有阀应为</w:t>
      </w:r>
      <w:proofErr w:type="gramEnd"/>
      <w:r w:rsidRPr="000A5299">
        <w:t>钢质、青铜或其他认可的延性材料，不</w:t>
      </w:r>
      <w:r w:rsidRPr="000A5299">
        <w:rPr>
          <w:rFonts w:hint="eastAsia"/>
        </w:rPr>
        <w:t>得</w:t>
      </w:r>
      <w:r w:rsidRPr="000A5299">
        <w:t>采用普通铸铁或类似材料的阀。</w:t>
      </w:r>
    </w:p>
    <w:p w:rsidR="00655F94" w:rsidRPr="000A5299" w:rsidRDefault="00655F94" w:rsidP="00655F94">
      <w:pPr>
        <w:ind w:firstLineChars="200" w:firstLine="420"/>
      </w:pPr>
      <w:r w:rsidRPr="00303F84">
        <w:rPr>
          <w:rFonts w:ascii="Univers" w:hAnsi="Univers"/>
        </w:rPr>
        <w:t xml:space="preserve">3.2.10.4 </w:t>
      </w:r>
      <w:r w:rsidRPr="000A5299">
        <w:t xml:space="preserve"> </w:t>
      </w:r>
      <w:r w:rsidRPr="000A5299">
        <w:t>当船舶首部设有长的上层建筑时，其防撞舱壁应风雨密延伸至干舷甲板的上一层甲板。此延伸部分不必直接设于下面舱壁之上，但应位于本章</w:t>
      </w:r>
      <w:r>
        <w:rPr>
          <w:highlight w:val="green"/>
        </w:rPr>
        <w:t>3.2.10</w:t>
      </w:r>
      <w:r w:rsidRPr="00143A35">
        <w:rPr>
          <w:highlight w:val="green"/>
        </w:rPr>
        <w:t>.1</w:t>
      </w:r>
      <w:r w:rsidRPr="00143A35">
        <w:rPr>
          <w:highlight w:val="green"/>
        </w:rPr>
        <w:t>或</w:t>
      </w:r>
      <w:r>
        <w:rPr>
          <w:highlight w:val="green"/>
        </w:rPr>
        <w:t>3.2.10</w:t>
      </w:r>
      <w:r w:rsidRPr="00143A35">
        <w:rPr>
          <w:highlight w:val="green"/>
        </w:rPr>
        <w:t>.2</w:t>
      </w:r>
      <w:r w:rsidRPr="000A5299">
        <w:t>规定的限度内（本章</w:t>
      </w:r>
      <w:r>
        <w:rPr>
          <w:highlight w:val="green"/>
        </w:rPr>
        <w:t>3.2.10</w:t>
      </w:r>
      <w:r w:rsidRPr="00143A35">
        <w:rPr>
          <w:highlight w:val="green"/>
        </w:rPr>
        <w:t>.5</w:t>
      </w:r>
      <w:r w:rsidRPr="000A5299">
        <w:t>允许的情况除外），并且形成台阶部分的甲板应有效地</w:t>
      </w:r>
      <w:proofErr w:type="gramStart"/>
      <w:r w:rsidRPr="000A5299">
        <w:t>作成</w:t>
      </w:r>
      <w:proofErr w:type="gramEnd"/>
      <w:r w:rsidRPr="000A5299">
        <w:t>风雨密。</w:t>
      </w:r>
    </w:p>
    <w:p w:rsidR="00655F94" w:rsidRPr="000A5299" w:rsidRDefault="00655F94" w:rsidP="00655F94">
      <w:pPr>
        <w:ind w:firstLineChars="200" w:firstLine="420"/>
      </w:pPr>
      <w:r w:rsidRPr="00303F84">
        <w:rPr>
          <w:rFonts w:ascii="Univers" w:hAnsi="Univers"/>
        </w:rPr>
        <w:t xml:space="preserve">3.2.10.5 </w:t>
      </w:r>
      <w:r w:rsidRPr="000A5299">
        <w:t xml:space="preserve"> </w:t>
      </w:r>
      <w:r w:rsidRPr="000A5299">
        <w:t>当设有</w:t>
      </w:r>
      <w:proofErr w:type="gramStart"/>
      <w:r w:rsidRPr="000A5299">
        <w:t>首门且装货</w:t>
      </w:r>
      <w:proofErr w:type="gramEnd"/>
      <w:r w:rsidRPr="000A5299">
        <w:t>斜坡道形成防撞舱壁在干舷甲板以上的延伸部分时，高出干舷甲板</w:t>
      </w:r>
      <w:r w:rsidRPr="000A5299">
        <w:t>2.3m</w:t>
      </w:r>
      <w:r w:rsidRPr="000A5299">
        <w:t>的坡道部分可以向前伸展超过本章</w:t>
      </w:r>
      <w:r>
        <w:rPr>
          <w:highlight w:val="green"/>
        </w:rPr>
        <w:t>3.2.10</w:t>
      </w:r>
      <w:r w:rsidRPr="00143A35">
        <w:rPr>
          <w:highlight w:val="green"/>
        </w:rPr>
        <w:t>.1</w:t>
      </w:r>
      <w:r w:rsidRPr="00143A35">
        <w:rPr>
          <w:highlight w:val="green"/>
        </w:rPr>
        <w:t>或</w:t>
      </w:r>
      <w:r>
        <w:rPr>
          <w:highlight w:val="green"/>
        </w:rPr>
        <w:t>3.2.10</w:t>
      </w:r>
      <w:r w:rsidRPr="00143A35">
        <w:rPr>
          <w:highlight w:val="green"/>
        </w:rPr>
        <w:t>.2</w:t>
      </w:r>
      <w:r w:rsidRPr="000A5299">
        <w:t>规定的限度。坡道全长范围内都应风雨密。</w:t>
      </w:r>
    </w:p>
    <w:p w:rsidR="00655F94" w:rsidRPr="000A5299" w:rsidRDefault="00655F94" w:rsidP="00655F94">
      <w:pPr>
        <w:ind w:firstLineChars="200" w:firstLine="420"/>
      </w:pPr>
      <w:r w:rsidRPr="00303F84">
        <w:rPr>
          <w:rFonts w:ascii="Univers" w:hAnsi="Univers"/>
        </w:rPr>
        <w:t xml:space="preserve">3.2.10.6 </w:t>
      </w:r>
      <w:r w:rsidRPr="000A5299">
        <w:t xml:space="preserve"> </w:t>
      </w:r>
      <w:r w:rsidRPr="000A5299">
        <w:t>干舷甲板以上防撞舱壁延伸部分的开口数，在适应船舶设计及正常作业情况下应减至最少。所有这类开口应能够风雨密关闭。</w:t>
      </w:r>
    </w:p>
    <w:p w:rsidR="00655F94" w:rsidRPr="000A5299" w:rsidRDefault="00655F94" w:rsidP="00655F94">
      <w:pPr>
        <w:ind w:firstLineChars="200" w:firstLine="420"/>
      </w:pPr>
      <w:r w:rsidRPr="00303F84">
        <w:rPr>
          <w:rFonts w:ascii="Univers" w:hAnsi="Univers"/>
        </w:rPr>
        <w:t>3.2.10.7</w:t>
      </w:r>
      <w:r w:rsidRPr="000A5299">
        <w:t xml:space="preserve">  </w:t>
      </w:r>
      <w:r w:rsidRPr="000A5299">
        <w:t>必须设置将机器处所与前后载货和载客处所隔开的舱壁，此舱壁应</w:t>
      </w:r>
      <w:proofErr w:type="gramStart"/>
      <w:r w:rsidRPr="000A5299">
        <w:t>作成</w:t>
      </w:r>
      <w:proofErr w:type="gramEnd"/>
      <w:r w:rsidRPr="000A5299">
        <w:t>水密向上延伸至干舷甲板。</w:t>
      </w:r>
    </w:p>
    <w:p w:rsidR="00655F94" w:rsidRPr="000A5299" w:rsidRDefault="00655F94" w:rsidP="00655F94">
      <w:pPr>
        <w:ind w:firstLineChars="200" w:firstLine="420"/>
      </w:pPr>
      <w:r w:rsidRPr="00303F84">
        <w:rPr>
          <w:rFonts w:ascii="Univers" w:hAnsi="Univers"/>
        </w:rPr>
        <w:t xml:space="preserve">3.2.10.8 </w:t>
      </w:r>
      <w:r w:rsidRPr="000A5299">
        <w:t xml:space="preserve"> </w:t>
      </w:r>
      <w:r w:rsidRPr="000A5299">
        <w:t>尾管应封闭在具有适当容积的一个（或多个）水密处所内。也可允许采取其他措施，使在尾管受损的情况下向船体内渗水的危险减少到最小程度。</w:t>
      </w:r>
    </w:p>
    <w:p w:rsidR="0033745C" w:rsidRPr="0033745C" w:rsidRDefault="0033745C" w:rsidP="0033745C">
      <w:pPr>
        <w:spacing w:line="240" w:lineRule="exact"/>
      </w:pPr>
    </w:p>
    <w:p w:rsidR="00655F94" w:rsidRPr="00FD2B55" w:rsidRDefault="00655F94" w:rsidP="00655F94">
      <w:pPr>
        <w:ind w:left="396"/>
        <w:rPr>
          <w:rFonts w:ascii="Univers" w:eastAsia="黑体" w:hAnsi="Univers" w:cs="Arial"/>
        </w:rPr>
      </w:pPr>
      <w:r w:rsidRPr="00FD2B55">
        <w:rPr>
          <w:rFonts w:ascii="Univers" w:eastAsia="黑体" w:hAnsi="Univers" w:cs="Arial"/>
        </w:rPr>
        <w:t xml:space="preserve">3.2.11  </w:t>
      </w:r>
      <w:r w:rsidRPr="00FD2B55">
        <w:rPr>
          <w:rFonts w:ascii="Univers" w:eastAsia="黑体" w:hAnsi="Univers" w:cs="Arial"/>
        </w:rPr>
        <w:t>双层底</w:t>
      </w:r>
    </w:p>
    <w:p w:rsidR="00655F94" w:rsidRPr="000A5299" w:rsidRDefault="00655F94" w:rsidP="00655F94">
      <w:pPr>
        <w:ind w:firstLineChars="200" w:firstLine="420"/>
      </w:pPr>
      <w:r w:rsidRPr="00303F84">
        <w:rPr>
          <w:rFonts w:ascii="Univers" w:hAnsi="Univers"/>
        </w:rPr>
        <w:t xml:space="preserve">3.2.11.1 </w:t>
      </w:r>
      <w:r w:rsidRPr="000A5299">
        <w:t xml:space="preserve"> </w:t>
      </w:r>
      <w:r w:rsidRPr="000A5299">
        <w:rPr>
          <w:rFonts w:hint="eastAsia"/>
        </w:rPr>
        <w:t>500</w:t>
      </w:r>
      <w:r w:rsidRPr="000A5299">
        <w:rPr>
          <w:rFonts w:hint="eastAsia"/>
        </w:rPr>
        <w:t>总吨及以上的船舶，应设置双层底，且在</w:t>
      </w:r>
      <w:r w:rsidRPr="000A5299">
        <w:t>适应船舶设计及船舶正常作业的情况下，应尽量</w:t>
      </w:r>
      <w:r w:rsidRPr="000A5299">
        <w:rPr>
          <w:rFonts w:hint="eastAsia"/>
        </w:rPr>
        <w:t>实际可能</w:t>
      </w:r>
      <w:r w:rsidRPr="000A5299">
        <w:t>自防撞舱壁延伸至尾尖舱舱壁。</w:t>
      </w:r>
    </w:p>
    <w:p w:rsidR="00655F94" w:rsidRPr="00461D22" w:rsidRDefault="00655F94" w:rsidP="00655F94">
      <w:pPr>
        <w:ind w:firstLineChars="200" w:firstLine="420"/>
      </w:pPr>
      <w:r w:rsidRPr="00303F84">
        <w:rPr>
          <w:rFonts w:ascii="Univers" w:hAnsi="Univers"/>
        </w:rPr>
        <w:t xml:space="preserve">3.2.11.2 </w:t>
      </w:r>
      <w:r w:rsidRPr="000A5299">
        <w:t xml:space="preserve"> </w:t>
      </w:r>
      <w:r w:rsidRPr="000A5299">
        <w:t>双层底高度应符合</w:t>
      </w:r>
      <w:r>
        <w:t>本局认可和接受的中国船级社</w:t>
      </w:r>
      <w:r w:rsidRPr="000A5299">
        <w:t>《</w:t>
      </w:r>
      <w:r w:rsidRPr="000A5299">
        <w:rPr>
          <w:rFonts w:hint="eastAsia"/>
        </w:rPr>
        <w:t>特定航线江海</w:t>
      </w:r>
      <w:r w:rsidRPr="005D0267">
        <w:rPr>
          <w:rFonts w:hint="eastAsia"/>
        </w:rPr>
        <w:t>直达</w:t>
      </w:r>
      <w:r w:rsidRPr="000A5299">
        <w:rPr>
          <w:rFonts w:hint="eastAsia"/>
        </w:rPr>
        <w:t>船舶建造规范</w:t>
      </w:r>
      <w:r w:rsidRPr="000A5299">
        <w:t>》</w:t>
      </w:r>
      <w:r w:rsidRPr="005D0267">
        <w:t>和其他标准</w:t>
      </w:r>
      <w:r w:rsidRPr="000A5299">
        <w:t>的规定，其内底应延伸至船舷两侧，以保护船底至</w:t>
      </w:r>
      <w:proofErr w:type="gramStart"/>
      <w:r w:rsidRPr="000A5299">
        <w:t>舭</w:t>
      </w:r>
      <w:proofErr w:type="gramEnd"/>
      <w:r w:rsidRPr="000A5299">
        <w:t>部弯曲处。</w:t>
      </w:r>
    </w:p>
    <w:p w:rsidR="00655F94" w:rsidRDefault="00655F94" w:rsidP="00655F94">
      <w:pPr>
        <w:ind w:firstLineChars="200" w:firstLine="420"/>
      </w:pPr>
      <w:r w:rsidRPr="00303F84">
        <w:rPr>
          <w:rFonts w:ascii="Univers" w:hAnsi="Univers"/>
        </w:rPr>
        <w:t xml:space="preserve">3.2.11.3 </w:t>
      </w:r>
      <w:r w:rsidRPr="00461D22">
        <w:t xml:space="preserve"> </w:t>
      </w:r>
      <w:r w:rsidRPr="00461D22">
        <w:t>设于双层底内且与货舱排水装置相连的小</w:t>
      </w:r>
      <w:proofErr w:type="gramStart"/>
      <w:r w:rsidRPr="00461D22">
        <w:t>阱</w:t>
      </w:r>
      <w:proofErr w:type="gramEnd"/>
      <w:r w:rsidRPr="00461D22">
        <w:t>，不应向下延伸至超过所需的深度，</w:t>
      </w:r>
      <w:r w:rsidRPr="00E24AB9">
        <w:rPr>
          <w:rFonts w:hint="eastAsia"/>
          <w:u w:val="thick" w:color="FF0000"/>
        </w:rPr>
        <w:t>该污水</w:t>
      </w:r>
      <w:proofErr w:type="gramStart"/>
      <w:r w:rsidRPr="00E24AB9">
        <w:rPr>
          <w:rFonts w:hint="eastAsia"/>
          <w:u w:val="thick" w:color="FF0000"/>
        </w:rPr>
        <w:t>阱</w:t>
      </w:r>
      <w:proofErr w:type="gramEnd"/>
      <w:r w:rsidRPr="00E24AB9">
        <w:rPr>
          <w:rFonts w:hint="eastAsia"/>
          <w:u w:val="thick" w:color="FF0000"/>
        </w:rPr>
        <w:t>底板至船底的距离应不小于</w:t>
      </w:r>
      <w:r w:rsidRPr="00E24AB9">
        <w:rPr>
          <w:u w:val="thick" w:color="FF0000"/>
        </w:rPr>
        <w:t>300mm</w:t>
      </w:r>
      <w:r w:rsidRPr="00E24AB9">
        <w:rPr>
          <w:rFonts w:hint="eastAsia"/>
        </w:rPr>
        <w:t>，</w:t>
      </w:r>
      <w:r w:rsidRPr="00461D22">
        <w:t>但可以准许轴隧后端的污水</w:t>
      </w:r>
      <w:proofErr w:type="gramStart"/>
      <w:r w:rsidRPr="00461D22">
        <w:t>阱</w:t>
      </w:r>
      <w:proofErr w:type="gramEnd"/>
      <w:r w:rsidRPr="00461D22">
        <w:t>延伸至外底。其他的</w:t>
      </w:r>
      <w:proofErr w:type="gramStart"/>
      <w:r w:rsidRPr="00461D22">
        <w:t>阱</w:t>
      </w:r>
      <w:proofErr w:type="gramEnd"/>
      <w:r w:rsidRPr="00461D22">
        <w:t>，如其布置能起到符合本章</w:t>
      </w:r>
      <w:r>
        <w:rPr>
          <w:rFonts w:hint="eastAsia"/>
          <w:highlight w:val="green"/>
        </w:rPr>
        <w:t>3.2.11</w:t>
      </w:r>
      <w:r w:rsidRPr="00461D22">
        <w:t>的双层底所提供的同等保护作用，则可同意设置。</w:t>
      </w:r>
    </w:p>
    <w:p w:rsidR="00655F94" w:rsidRPr="00461D22" w:rsidRDefault="00655F94" w:rsidP="00655F94">
      <w:pPr>
        <w:ind w:firstLineChars="200" w:firstLine="420"/>
      </w:pPr>
      <w:r w:rsidRPr="00303F84">
        <w:rPr>
          <w:rFonts w:ascii="Univers" w:hAnsi="Univers"/>
        </w:rPr>
        <w:t xml:space="preserve">3.2.11.4 </w:t>
      </w:r>
      <w:r w:rsidRPr="000A5299">
        <w:t xml:space="preserve"> </w:t>
      </w:r>
      <w:r w:rsidRPr="000A5299">
        <w:t>在专供装载液体的水密舱内，如认为当该舱的船底破损时不致因此有损于船舶的安全，则可不设双层底。</w:t>
      </w:r>
    </w:p>
    <w:p w:rsidR="00655F94" w:rsidRPr="00461D22" w:rsidRDefault="00655F94" w:rsidP="00655F94">
      <w:pPr>
        <w:ind w:firstLineChars="200" w:firstLine="420"/>
      </w:pPr>
      <w:r w:rsidRPr="00303F84">
        <w:rPr>
          <w:rFonts w:ascii="Univers" w:hAnsi="Univers"/>
        </w:rPr>
        <w:t xml:space="preserve">3.2.11.5 </w:t>
      </w:r>
      <w:r w:rsidRPr="00461D22">
        <w:rPr>
          <w:rFonts w:hint="eastAsia"/>
        </w:rPr>
        <w:t xml:space="preserve"> </w:t>
      </w:r>
      <w:r w:rsidRPr="00461D22">
        <w:rPr>
          <w:rFonts w:hint="eastAsia"/>
        </w:rPr>
        <w:t>对于按照</w:t>
      </w:r>
      <w:r>
        <w:rPr>
          <w:rFonts w:hint="eastAsia"/>
        </w:rPr>
        <w:t>本章</w:t>
      </w:r>
      <w:r>
        <w:rPr>
          <w:rFonts w:hint="eastAsia"/>
          <w:highlight w:val="green"/>
        </w:rPr>
        <w:t>3.2.11</w:t>
      </w:r>
      <w:r w:rsidRPr="00143A35">
        <w:rPr>
          <w:rFonts w:hint="eastAsia"/>
          <w:highlight w:val="green"/>
        </w:rPr>
        <w:t>.1</w:t>
      </w:r>
      <w:r w:rsidRPr="00143A35">
        <w:rPr>
          <w:rFonts w:hint="eastAsia"/>
          <w:highlight w:val="green"/>
        </w:rPr>
        <w:t>和</w:t>
      </w:r>
      <w:r>
        <w:rPr>
          <w:rFonts w:hint="eastAsia"/>
          <w:highlight w:val="green"/>
        </w:rPr>
        <w:t>3.2.11</w:t>
      </w:r>
      <w:r w:rsidRPr="00143A35">
        <w:rPr>
          <w:rFonts w:hint="eastAsia"/>
          <w:highlight w:val="green"/>
        </w:rPr>
        <w:t>.4</w:t>
      </w:r>
      <w:r w:rsidRPr="00461D22">
        <w:rPr>
          <w:rFonts w:hint="eastAsia"/>
        </w:rPr>
        <w:t>未设置双层底的任何部分，以及异常的双层底布置，应证实船舶能够承受</w:t>
      </w:r>
      <w:r>
        <w:rPr>
          <w:rFonts w:hint="eastAsia"/>
        </w:rPr>
        <w:t>3.2.11</w:t>
      </w:r>
      <w:r w:rsidRPr="00461D22">
        <w:rPr>
          <w:rFonts w:hint="eastAsia"/>
        </w:rPr>
        <w:t>.6</w:t>
      </w:r>
      <w:r w:rsidRPr="00461D22">
        <w:rPr>
          <w:rFonts w:hint="eastAsia"/>
        </w:rPr>
        <w:t>规定的破损。</w:t>
      </w:r>
    </w:p>
    <w:p w:rsidR="00655F94" w:rsidRPr="00461D22" w:rsidRDefault="00655F94" w:rsidP="00655F94">
      <w:pPr>
        <w:ind w:firstLineChars="200" w:firstLine="420"/>
      </w:pPr>
      <w:r w:rsidRPr="00303F84">
        <w:rPr>
          <w:rFonts w:ascii="Univers" w:hAnsi="Univers"/>
        </w:rPr>
        <w:t>3.2.11.6</w:t>
      </w:r>
      <w:r w:rsidRPr="00461D22">
        <w:rPr>
          <w:rFonts w:hint="eastAsia"/>
        </w:rPr>
        <w:t xml:space="preserve">  </w:t>
      </w:r>
      <w:r w:rsidRPr="00461D22">
        <w:rPr>
          <w:rFonts w:hint="eastAsia"/>
        </w:rPr>
        <w:t>船底任何一处（不包括机舱边界横向水密舱壁）遭受本条（</w:t>
      </w:r>
      <w:r w:rsidRPr="00461D22">
        <w:rPr>
          <w:rFonts w:hint="eastAsia"/>
        </w:rPr>
        <w:t>2</w:t>
      </w:r>
      <w:r w:rsidRPr="00461D22">
        <w:rPr>
          <w:rFonts w:hint="eastAsia"/>
        </w:rPr>
        <w:t>）规定的破损时，能够满足本章规定的相应的船舶剩余稳性衡准，则认为其符合要求。其中，应对所有工况按</w:t>
      </w:r>
      <w:r w:rsidRPr="00461D22">
        <w:rPr>
          <w:rFonts w:hint="eastAsia"/>
        </w:rPr>
        <w:lastRenderedPageBreak/>
        <w:t>照本章</w:t>
      </w:r>
      <w:r w:rsidRPr="00143A35">
        <w:rPr>
          <w:highlight w:val="green"/>
        </w:rPr>
        <w:t>3.2.</w:t>
      </w:r>
      <w:r w:rsidRPr="00143A35">
        <w:rPr>
          <w:rFonts w:hint="eastAsia"/>
          <w:highlight w:val="green"/>
        </w:rPr>
        <w:t>4.2</w:t>
      </w:r>
      <w:r w:rsidRPr="00461D22">
        <w:rPr>
          <w:rFonts w:hint="eastAsia"/>
        </w:rPr>
        <w:t>（</w:t>
      </w:r>
      <w:r w:rsidRPr="00461D22">
        <w:rPr>
          <w:rFonts w:hint="eastAsia"/>
        </w:rPr>
        <w:t>1</w:t>
      </w:r>
      <w:r w:rsidRPr="00461D22">
        <w:rPr>
          <w:rFonts w:hint="eastAsia"/>
        </w:rPr>
        <w:t>）①</w:t>
      </w:r>
      <w:r w:rsidRPr="00461D22">
        <w:rPr>
          <w:rFonts w:hint="eastAsia"/>
        </w:rPr>
        <w:t>~</w:t>
      </w:r>
      <w:r w:rsidRPr="00461D22">
        <w:rPr>
          <w:rFonts w:hint="eastAsia"/>
        </w:rPr>
        <w:t>②进行计算的</w:t>
      </w:r>
      <w:r w:rsidRPr="00461D22">
        <w:rPr>
          <w:rFonts w:hint="eastAsia"/>
          <w:i/>
        </w:rPr>
        <w:t>S</w:t>
      </w:r>
      <w:r w:rsidRPr="00461D22">
        <w:rPr>
          <w:rFonts w:hint="eastAsia"/>
          <w:i/>
          <w:vertAlign w:val="subscript"/>
        </w:rPr>
        <w:t>i</w:t>
      </w:r>
      <w:r w:rsidRPr="00461D22">
        <w:rPr>
          <w:rFonts w:hint="eastAsia"/>
        </w:rPr>
        <w:t>不小于</w:t>
      </w:r>
      <w:r w:rsidRPr="00461D22">
        <w:rPr>
          <w:rFonts w:hint="eastAsia"/>
        </w:rPr>
        <w:t>1.0</w:t>
      </w:r>
      <w:r w:rsidRPr="00461D22">
        <w:rPr>
          <w:rFonts w:hint="eastAsia"/>
        </w:rPr>
        <w:t>，符合本法规其他部分规定的破损稳性要求的船舶可满足其相应的剩余稳性衡准：</w:t>
      </w:r>
    </w:p>
    <w:p w:rsidR="00655F94" w:rsidRPr="00461D22" w:rsidRDefault="0033745C" w:rsidP="0033745C">
      <w:r>
        <w:rPr>
          <w:rFonts w:hint="eastAsia"/>
        </w:rPr>
        <w:t xml:space="preserve">   </w:t>
      </w:r>
      <w:r w:rsidR="00655F94" w:rsidRPr="00461D22">
        <w:rPr>
          <w:rFonts w:hint="eastAsia"/>
        </w:rPr>
        <w:t>（</w:t>
      </w:r>
      <w:r w:rsidR="00655F94" w:rsidRPr="00461D22">
        <w:rPr>
          <w:rFonts w:hint="eastAsia"/>
        </w:rPr>
        <w:t>1</w:t>
      </w:r>
      <w:r w:rsidR="00655F94" w:rsidRPr="00461D22">
        <w:rPr>
          <w:rFonts w:hint="eastAsia"/>
        </w:rPr>
        <w:t>）这类处所浸水不应使船舶其他部分的应急电源和照明系统、内部通讯、信号设备或其他应急装置无法操作；</w:t>
      </w:r>
    </w:p>
    <w:p w:rsidR="00655F94" w:rsidRPr="00461D22" w:rsidRDefault="0033745C" w:rsidP="0033745C">
      <w:r>
        <w:rPr>
          <w:rFonts w:hint="eastAsia"/>
        </w:rPr>
        <w:t xml:space="preserve">   </w:t>
      </w:r>
      <w:r w:rsidR="00655F94" w:rsidRPr="00461D22">
        <w:rPr>
          <w:rFonts w:hint="eastAsia"/>
        </w:rPr>
        <w:t>（</w:t>
      </w:r>
      <w:r w:rsidR="00655F94" w:rsidRPr="00461D22">
        <w:rPr>
          <w:rFonts w:hint="eastAsia"/>
        </w:rPr>
        <w:t>2</w:t>
      </w:r>
      <w:r w:rsidR="00655F94" w:rsidRPr="00461D22">
        <w:rPr>
          <w:rFonts w:hint="eastAsia"/>
        </w:rPr>
        <w:t>）假定破损范围如下：</w:t>
      </w:r>
    </w:p>
    <w:tbl>
      <w:tblPr>
        <w:tblStyle w:val="affc"/>
        <w:tblW w:w="0" w:type="auto"/>
        <w:tblLook w:val="04A0"/>
      </w:tblPr>
      <w:tblGrid>
        <w:gridCol w:w="2840"/>
        <w:gridCol w:w="2841"/>
        <w:gridCol w:w="2841"/>
      </w:tblGrid>
      <w:tr w:rsidR="00655F94" w:rsidRPr="00461D22" w:rsidTr="0033745C">
        <w:trPr>
          <w:trHeight w:val="518"/>
        </w:trPr>
        <w:tc>
          <w:tcPr>
            <w:tcW w:w="2840" w:type="dxa"/>
            <w:vAlign w:val="center"/>
          </w:tcPr>
          <w:p w:rsidR="00655F94" w:rsidRPr="00461D22" w:rsidRDefault="00655F94" w:rsidP="0033745C">
            <w:pPr>
              <w:jc w:val="center"/>
            </w:pPr>
          </w:p>
        </w:tc>
        <w:tc>
          <w:tcPr>
            <w:tcW w:w="2841" w:type="dxa"/>
            <w:vAlign w:val="center"/>
          </w:tcPr>
          <w:p w:rsidR="00655F94" w:rsidRPr="00461D22" w:rsidRDefault="00655F94" w:rsidP="0033745C">
            <w:pPr>
              <w:jc w:val="center"/>
            </w:pPr>
            <w:r w:rsidRPr="00461D22">
              <w:t>自船首垂线起</w:t>
            </w:r>
            <w:r w:rsidRPr="00461D22">
              <w:t xml:space="preserve">0.3 </w:t>
            </w:r>
            <w:r w:rsidRPr="00461D22">
              <w:rPr>
                <w:i/>
              </w:rPr>
              <w:t>L</w:t>
            </w:r>
            <w:r w:rsidRPr="00461D22">
              <w:t>内</w:t>
            </w:r>
          </w:p>
        </w:tc>
        <w:tc>
          <w:tcPr>
            <w:tcW w:w="2841" w:type="dxa"/>
            <w:vAlign w:val="center"/>
          </w:tcPr>
          <w:p w:rsidR="00655F94" w:rsidRPr="00461D22" w:rsidRDefault="00655F94" w:rsidP="0033745C">
            <w:pPr>
              <w:jc w:val="center"/>
            </w:pPr>
            <w:r w:rsidRPr="00461D22">
              <w:t>船舶其他部分</w:t>
            </w:r>
          </w:p>
        </w:tc>
      </w:tr>
      <w:tr w:rsidR="00655F94" w:rsidRPr="00461D22" w:rsidTr="0033745C">
        <w:tc>
          <w:tcPr>
            <w:tcW w:w="2840" w:type="dxa"/>
            <w:vAlign w:val="center"/>
          </w:tcPr>
          <w:p w:rsidR="00655F94" w:rsidRPr="00461D22" w:rsidRDefault="00655F94" w:rsidP="0033745C">
            <w:pPr>
              <w:jc w:val="center"/>
            </w:pPr>
            <w:r w:rsidRPr="00461D22">
              <w:rPr>
                <w:rFonts w:hint="eastAsia"/>
              </w:rPr>
              <w:t>纵向范围</w:t>
            </w:r>
          </w:p>
        </w:tc>
        <w:tc>
          <w:tcPr>
            <w:tcW w:w="2841" w:type="dxa"/>
            <w:vAlign w:val="center"/>
          </w:tcPr>
          <w:p w:rsidR="00655F94" w:rsidRPr="00461D22" w:rsidRDefault="00655F94" w:rsidP="0033745C">
            <w:pPr>
              <w:jc w:val="center"/>
            </w:pPr>
            <w:r w:rsidRPr="00461D22">
              <w:rPr>
                <w:position w:val="-24"/>
              </w:rPr>
              <w:object w:dxaOrig="480" w:dyaOrig="680">
                <v:shape id="_x0000_i1076" type="#_x0000_t75" style="width:23.75pt;height:33.95pt;mso-wrap-style:square;mso-position-horizontal-relative:page;mso-position-vertical-relative:page" o:ole="">
                  <v:imagedata r:id="rId110" o:title=""/>
                </v:shape>
                <o:OLEObject Type="Embed" ProgID="Equation.3" ShapeID="_x0000_i1076" DrawAspect="Content" ObjectID="_1574057367" r:id="rId111"/>
              </w:object>
            </w:r>
            <w:r w:rsidRPr="00461D22">
              <w:t>或</w:t>
            </w:r>
            <w:r w:rsidRPr="00461D22">
              <w:t>14.5m</w:t>
            </w:r>
            <w:r w:rsidRPr="00461D22">
              <w:t>，取小者</w:t>
            </w:r>
          </w:p>
        </w:tc>
        <w:tc>
          <w:tcPr>
            <w:tcW w:w="2841" w:type="dxa"/>
            <w:vAlign w:val="center"/>
          </w:tcPr>
          <w:p w:rsidR="00655F94" w:rsidRPr="00461D22" w:rsidRDefault="00655F94" w:rsidP="0033745C">
            <w:pPr>
              <w:jc w:val="center"/>
            </w:pPr>
            <w:r w:rsidRPr="00461D22">
              <w:rPr>
                <w:position w:val="-24"/>
              </w:rPr>
              <w:object w:dxaOrig="480" w:dyaOrig="680">
                <v:shape id="_x0000_i1077" type="#_x0000_t75" style="width:23.75pt;height:33.95pt;mso-wrap-style:square;mso-position-horizontal-relative:page;mso-position-vertical-relative:page" o:ole="">
                  <v:imagedata r:id="rId110" o:title=""/>
                </v:shape>
                <o:OLEObject Type="Embed" ProgID="Equation.3" ShapeID="_x0000_i1077" DrawAspect="Content" ObjectID="_1574057368" r:id="rId112"/>
              </w:object>
            </w:r>
            <w:r w:rsidRPr="00461D22">
              <w:t>或</w:t>
            </w:r>
            <w:r w:rsidRPr="00461D22">
              <w:rPr>
                <w:rFonts w:hint="eastAsia"/>
              </w:rPr>
              <w:t>14.5</w:t>
            </w:r>
            <w:r w:rsidRPr="00461D22">
              <w:t>m</w:t>
            </w:r>
            <w:r w:rsidRPr="00461D22">
              <w:t>，取小者</w:t>
            </w:r>
          </w:p>
        </w:tc>
      </w:tr>
      <w:tr w:rsidR="00655F94" w:rsidRPr="00461D22" w:rsidTr="0033745C">
        <w:tc>
          <w:tcPr>
            <w:tcW w:w="2840" w:type="dxa"/>
            <w:vAlign w:val="center"/>
          </w:tcPr>
          <w:p w:rsidR="00655F94" w:rsidRPr="00461D22" w:rsidRDefault="00655F94" w:rsidP="0033745C">
            <w:pPr>
              <w:jc w:val="center"/>
            </w:pPr>
            <w:r w:rsidRPr="00461D22">
              <w:rPr>
                <w:rFonts w:hint="eastAsia"/>
              </w:rPr>
              <w:t>横向范围</w:t>
            </w:r>
          </w:p>
        </w:tc>
        <w:tc>
          <w:tcPr>
            <w:tcW w:w="2841" w:type="dxa"/>
            <w:vAlign w:val="center"/>
          </w:tcPr>
          <w:p w:rsidR="00655F94" w:rsidRPr="00461D22" w:rsidRDefault="00655F94" w:rsidP="0033745C">
            <w:pPr>
              <w:jc w:val="center"/>
            </w:pPr>
            <w:r w:rsidRPr="00461D22">
              <w:rPr>
                <w:position w:val="-24"/>
              </w:rPr>
              <w:object w:dxaOrig="280" w:dyaOrig="619">
                <v:shape id="_x0000_i1078" type="#_x0000_t75" style="width:14.95pt;height:30.55pt;mso-wrap-style:square;mso-position-horizontal-relative:page;mso-position-vertical-relative:page" o:ole="">
                  <v:imagedata r:id="rId113" o:title=""/>
                </v:shape>
                <o:OLEObject Type="Embed" ProgID="Equation.3" ShapeID="_x0000_i1078" DrawAspect="Content" ObjectID="_1574057369" r:id="rId114"/>
              </w:object>
            </w:r>
            <w:r w:rsidRPr="00461D22">
              <w:t>或</w:t>
            </w:r>
            <w:r w:rsidRPr="00461D22">
              <w:t>10m</w:t>
            </w:r>
            <w:r w:rsidRPr="00461D22">
              <w:t>，取小者</w:t>
            </w:r>
          </w:p>
        </w:tc>
        <w:tc>
          <w:tcPr>
            <w:tcW w:w="2841" w:type="dxa"/>
            <w:vAlign w:val="center"/>
          </w:tcPr>
          <w:p w:rsidR="00655F94" w:rsidRPr="00461D22" w:rsidRDefault="00655F94" w:rsidP="0033745C">
            <w:pPr>
              <w:jc w:val="center"/>
            </w:pPr>
            <w:r w:rsidRPr="00461D22">
              <w:rPr>
                <w:position w:val="-24"/>
              </w:rPr>
              <w:object w:dxaOrig="280" w:dyaOrig="619">
                <v:shape id="_x0000_i1079" type="#_x0000_t75" style="width:14.95pt;height:30.55pt;mso-wrap-style:square;mso-position-horizontal-relative:page;mso-position-vertical-relative:page" o:ole="">
                  <v:imagedata r:id="rId106" o:title=""/>
                </v:shape>
                <o:OLEObject Type="Embed" ProgID="Equation.3" ShapeID="_x0000_i1079" DrawAspect="Content" ObjectID="_1574057370" r:id="rId115"/>
              </w:object>
            </w:r>
            <w:r w:rsidRPr="00461D22">
              <w:t>或</w:t>
            </w:r>
            <w:r w:rsidRPr="00461D22">
              <w:t>5m</w:t>
            </w:r>
            <w:r w:rsidRPr="00461D22">
              <w:t>，取小者</w:t>
            </w:r>
          </w:p>
        </w:tc>
      </w:tr>
      <w:tr w:rsidR="00655F94" w:rsidRPr="00461D22" w:rsidTr="0033745C">
        <w:tc>
          <w:tcPr>
            <w:tcW w:w="2840" w:type="dxa"/>
            <w:vAlign w:val="center"/>
          </w:tcPr>
          <w:p w:rsidR="00655F94" w:rsidRPr="00461D22" w:rsidRDefault="00655F94" w:rsidP="0033745C">
            <w:pPr>
              <w:jc w:val="center"/>
            </w:pPr>
            <w:r w:rsidRPr="00461D22">
              <w:rPr>
                <w:rFonts w:hint="eastAsia"/>
              </w:rPr>
              <w:t>垂向范围（自</w:t>
            </w:r>
            <w:proofErr w:type="gramStart"/>
            <w:r w:rsidRPr="00461D22">
              <w:rPr>
                <w:rFonts w:hint="eastAsia"/>
              </w:rPr>
              <w:t>龙骨线量起</w:t>
            </w:r>
            <w:proofErr w:type="gramEnd"/>
            <w:r w:rsidRPr="00461D22">
              <w:rPr>
                <w:rFonts w:hint="eastAsia"/>
              </w:rPr>
              <w:t>）</w:t>
            </w:r>
          </w:p>
        </w:tc>
        <w:tc>
          <w:tcPr>
            <w:tcW w:w="2841" w:type="dxa"/>
            <w:vAlign w:val="center"/>
          </w:tcPr>
          <w:p w:rsidR="00655F94" w:rsidRPr="00461D22" w:rsidRDefault="00655F94" w:rsidP="0033745C">
            <w:pPr>
              <w:jc w:val="center"/>
            </w:pPr>
            <w:r w:rsidRPr="00461D22">
              <w:rPr>
                <w:position w:val="-24"/>
              </w:rPr>
              <w:object w:dxaOrig="360" w:dyaOrig="620">
                <v:shape id="_x0000_i1080" type="#_x0000_t75" style="width:18.35pt;height:30.55pt" o:ole="">
                  <v:imagedata r:id="rId116" o:title=""/>
                </v:shape>
                <o:OLEObject Type="Embed" ProgID="Equation.3" ShapeID="_x0000_i1080" DrawAspect="Content" ObjectID="_1574057371" r:id="rId117"/>
              </w:object>
            </w:r>
            <w:r w:rsidRPr="00461D22">
              <w:t>或</w:t>
            </w:r>
            <w:r w:rsidRPr="00461D22">
              <w:rPr>
                <w:rFonts w:hint="eastAsia"/>
              </w:rPr>
              <w:t>2</w:t>
            </w:r>
            <w:r w:rsidRPr="00461D22">
              <w:t>m</w:t>
            </w:r>
            <w:r w:rsidRPr="00461D22">
              <w:t>，取小者</w:t>
            </w:r>
          </w:p>
        </w:tc>
        <w:tc>
          <w:tcPr>
            <w:tcW w:w="2841" w:type="dxa"/>
            <w:vAlign w:val="center"/>
          </w:tcPr>
          <w:p w:rsidR="00655F94" w:rsidRPr="00461D22" w:rsidRDefault="00655F94" w:rsidP="0033745C">
            <w:pPr>
              <w:jc w:val="center"/>
            </w:pPr>
            <w:r w:rsidRPr="00461D22">
              <w:rPr>
                <w:position w:val="-24"/>
              </w:rPr>
              <w:object w:dxaOrig="360" w:dyaOrig="620">
                <v:shape id="_x0000_i1081" type="#_x0000_t75" style="width:18.35pt;height:30.55pt" o:ole="">
                  <v:imagedata r:id="rId118" o:title=""/>
                </v:shape>
                <o:OLEObject Type="Embed" ProgID="Equation.3" ShapeID="_x0000_i1081" DrawAspect="Content" ObjectID="_1574057372" r:id="rId119"/>
              </w:object>
            </w:r>
            <w:r w:rsidRPr="00461D22">
              <w:t>或</w:t>
            </w:r>
            <w:r w:rsidRPr="00461D22">
              <w:rPr>
                <w:rFonts w:hint="eastAsia"/>
              </w:rPr>
              <w:t>2</w:t>
            </w:r>
            <w:r w:rsidRPr="00461D22">
              <w:t>m</w:t>
            </w:r>
            <w:r w:rsidRPr="00461D22">
              <w:t>，取小者</w:t>
            </w:r>
          </w:p>
        </w:tc>
      </w:tr>
    </w:tbl>
    <w:p w:rsidR="0033745C" w:rsidRPr="0033745C" w:rsidRDefault="0033745C" w:rsidP="0033745C">
      <w:pPr>
        <w:spacing w:line="240" w:lineRule="exact"/>
      </w:pPr>
    </w:p>
    <w:p w:rsidR="00655F94" w:rsidRPr="00461D22" w:rsidRDefault="00655F94" w:rsidP="00655F94">
      <w:pPr>
        <w:ind w:firstLineChars="200" w:firstLine="420"/>
      </w:pPr>
      <w:r w:rsidRPr="00461D22">
        <w:rPr>
          <w:rFonts w:hint="eastAsia"/>
        </w:rPr>
        <w:t>（</w:t>
      </w:r>
      <w:r w:rsidRPr="00461D22">
        <w:rPr>
          <w:rFonts w:hint="eastAsia"/>
        </w:rPr>
        <w:t>3</w:t>
      </w:r>
      <w:r w:rsidRPr="00461D22">
        <w:rPr>
          <w:rFonts w:hint="eastAsia"/>
        </w:rPr>
        <w:t>）如果范围小于上述（</w:t>
      </w:r>
      <w:r w:rsidRPr="00461D22">
        <w:rPr>
          <w:rFonts w:hint="eastAsia"/>
        </w:rPr>
        <w:t>2</w:t>
      </w:r>
      <w:r w:rsidRPr="00461D22">
        <w:rPr>
          <w:rFonts w:hint="eastAsia"/>
        </w:rPr>
        <w:t>）所规定之最大破损的任何破损会导致更为恶劣的工况，则应计及这种破损。</w:t>
      </w:r>
    </w:p>
    <w:p w:rsidR="00655F94" w:rsidRPr="0033745C" w:rsidRDefault="00655F94" w:rsidP="0033745C">
      <w:pPr>
        <w:spacing w:line="240" w:lineRule="exact"/>
      </w:pPr>
    </w:p>
    <w:p w:rsidR="00655F94" w:rsidRPr="00FD2B55" w:rsidRDefault="00655F94" w:rsidP="00376693">
      <w:pPr>
        <w:ind w:left="396"/>
        <w:rPr>
          <w:rFonts w:ascii="Univers" w:eastAsia="黑体" w:hAnsi="Univers" w:cs="Arial"/>
        </w:rPr>
      </w:pPr>
      <w:r w:rsidRPr="00FD2B55">
        <w:rPr>
          <w:rFonts w:ascii="Univers" w:eastAsia="黑体" w:hAnsi="Univers" w:cs="Arial"/>
        </w:rPr>
        <w:t xml:space="preserve">3.2.12  </w:t>
      </w:r>
      <w:r w:rsidRPr="00FD2B55">
        <w:rPr>
          <w:rFonts w:ascii="Univers" w:eastAsia="黑体" w:hAnsi="Univers" w:cs="Arial"/>
        </w:rPr>
        <w:t>水密舱壁和内部甲板上的开口</w:t>
      </w:r>
    </w:p>
    <w:p w:rsidR="00655F94" w:rsidRPr="00461D22" w:rsidRDefault="00655F94" w:rsidP="00376693">
      <w:pPr>
        <w:adjustRightInd w:val="0"/>
        <w:snapToGrid w:val="0"/>
        <w:ind w:firstLineChars="200" w:firstLine="420"/>
        <w:rPr>
          <w:szCs w:val="21"/>
        </w:rPr>
      </w:pPr>
      <w:r w:rsidRPr="0033745C">
        <w:rPr>
          <w:rFonts w:ascii="Univers" w:hAnsi="Univers"/>
          <w:szCs w:val="21"/>
        </w:rPr>
        <w:t>3.2.12.1</w:t>
      </w:r>
      <w:r w:rsidRPr="00EC7FA2">
        <w:rPr>
          <w:szCs w:val="21"/>
        </w:rPr>
        <w:t xml:space="preserve">  </w:t>
      </w:r>
      <w:r w:rsidRPr="00EC7FA2">
        <w:rPr>
          <w:szCs w:val="21"/>
        </w:rPr>
        <w:t>为适应船舶设计和船舶正常作业，水密分隔上的开口数量应保持最少。凡是为了出入、管路、通风、电缆等需要而穿过水密舱壁和内部甲板时，须设有保持水密完整性的装置。如果表明任何累进浸水能易于控制并且不损害船舶安全，则船舶检验机构可以允许放宽对干舷</w:t>
      </w:r>
      <w:r w:rsidRPr="00461D22">
        <w:rPr>
          <w:szCs w:val="21"/>
        </w:rPr>
        <w:t>甲板以上的开口的水密性要求。</w:t>
      </w:r>
    </w:p>
    <w:p w:rsidR="00655F94" w:rsidRPr="00461D22" w:rsidRDefault="00655F94" w:rsidP="00376693">
      <w:pPr>
        <w:adjustRightInd w:val="0"/>
        <w:snapToGrid w:val="0"/>
        <w:ind w:firstLineChars="200" w:firstLine="420"/>
        <w:rPr>
          <w:szCs w:val="21"/>
        </w:rPr>
      </w:pPr>
      <w:r w:rsidRPr="0033745C">
        <w:rPr>
          <w:rFonts w:ascii="Univers" w:hAnsi="Univers"/>
          <w:szCs w:val="21"/>
        </w:rPr>
        <w:t>3.2.12.2</w:t>
      </w:r>
      <w:r w:rsidRPr="00461D22">
        <w:rPr>
          <w:szCs w:val="21"/>
        </w:rPr>
        <w:t xml:space="preserve">  </w:t>
      </w:r>
      <w:r w:rsidRPr="00461D22">
        <w:rPr>
          <w:szCs w:val="21"/>
        </w:rPr>
        <w:t>为确保在海上使用的内部开口的水密完整性而设置的门</w:t>
      </w:r>
      <w:r w:rsidR="00A208F4">
        <w:rPr>
          <w:szCs w:val="21"/>
        </w:rPr>
        <w:t>应是</w:t>
      </w:r>
      <w:r w:rsidRPr="00461D22">
        <w:rPr>
          <w:szCs w:val="21"/>
        </w:rPr>
        <w:t>滑动水密门，该门能从驾驶室遥控关闭，也能从舱壁的每一边就地操纵。在控制位置应装设显示门是开启或关闭的指示器，并且在门关闭时发出声响报警。在主动力失灵时，动力、控制和指示器应能工作。特别应注意减少控制系统失灵的影响。每一个动力操纵的滑动式水密门应有一个独立的手动机械操纵装置。该装置应能从门的任一边用手开启和关闭该门。</w:t>
      </w:r>
    </w:p>
    <w:p w:rsidR="00655F94" w:rsidRPr="00461D22" w:rsidRDefault="00655F94" w:rsidP="00376693">
      <w:pPr>
        <w:adjustRightInd w:val="0"/>
        <w:snapToGrid w:val="0"/>
        <w:ind w:firstLineChars="200" w:firstLine="420"/>
        <w:rPr>
          <w:szCs w:val="21"/>
        </w:rPr>
      </w:pPr>
      <w:r w:rsidRPr="0033745C">
        <w:rPr>
          <w:rFonts w:ascii="Univers" w:hAnsi="Univers"/>
          <w:szCs w:val="21"/>
        </w:rPr>
        <w:t>3.2.12.3</w:t>
      </w:r>
      <w:r w:rsidRPr="00461D22">
        <w:rPr>
          <w:szCs w:val="21"/>
        </w:rPr>
        <w:t xml:space="preserve">  </w:t>
      </w:r>
      <w:r w:rsidRPr="00461D22">
        <w:rPr>
          <w:szCs w:val="21"/>
        </w:rPr>
        <w:t>用以保证内部开口的水密完整性且通常在航行时关闭的出入门和舱盖，应在该处和驾驶室装设显示这些门或舱盖是开启还是关闭的设施。每一个此类门或舱盖</w:t>
      </w:r>
      <w:r w:rsidR="00E43945">
        <w:rPr>
          <w:rFonts w:hint="eastAsia"/>
        </w:rPr>
        <w:t>应张贴一个不可常开或未经许可不可开启的警示标志</w:t>
      </w:r>
      <w:r w:rsidRPr="00461D22">
        <w:rPr>
          <w:szCs w:val="21"/>
        </w:rPr>
        <w:t>。这类门或舱盖的使用应经值班驾驶员批准。</w:t>
      </w:r>
    </w:p>
    <w:p w:rsidR="00655F94" w:rsidRPr="00461D22" w:rsidRDefault="00655F94" w:rsidP="00376693">
      <w:pPr>
        <w:adjustRightInd w:val="0"/>
        <w:snapToGrid w:val="0"/>
        <w:ind w:firstLineChars="200" w:firstLine="420"/>
        <w:rPr>
          <w:szCs w:val="21"/>
        </w:rPr>
      </w:pPr>
      <w:r w:rsidRPr="0033745C">
        <w:rPr>
          <w:rFonts w:ascii="Univers" w:hAnsi="Univers"/>
          <w:szCs w:val="21"/>
        </w:rPr>
        <w:t xml:space="preserve">3.2.12.4 </w:t>
      </w:r>
      <w:r w:rsidR="0033745C">
        <w:rPr>
          <w:rFonts w:ascii="Univers" w:hAnsi="Univers" w:hint="eastAsia"/>
          <w:szCs w:val="21"/>
        </w:rPr>
        <w:t xml:space="preserve"> </w:t>
      </w:r>
      <w:r w:rsidRPr="00461D22">
        <w:rPr>
          <w:szCs w:val="21"/>
        </w:rPr>
        <w:t>可以装设结构良好的水密门或坡道用作大型货物处所的内部分隔，条件是船舶检验机构确信此种门或坡道是必要的。这些门或坡道可以是铰链的、滚动的或滑动的门或坡道，但不应是遥控操纵的。此类门或坡道应在开航前关妥，并应在航行中保持关闭；此类门或坡道在港内开启的时间和船舶离港前关闭的时间应记入航海日志中。如果在航程中需要通过任何此类门或坡道，则应设有适当装置以防未经</w:t>
      </w:r>
      <w:r w:rsidR="00E43945">
        <w:rPr>
          <w:szCs w:val="21"/>
        </w:rPr>
        <w:t>许可</w:t>
      </w:r>
      <w:r w:rsidRPr="00461D22">
        <w:rPr>
          <w:szCs w:val="21"/>
        </w:rPr>
        <w:t>的开启。</w:t>
      </w:r>
    </w:p>
    <w:p w:rsidR="00655F94" w:rsidRPr="00461D22" w:rsidRDefault="00655F94" w:rsidP="00376693">
      <w:pPr>
        <w:adjustRightInd w:val="0"/>
        <w:snapToGrid w:val="0"/>
        <w:ind w:firstLineChars="200" w:firstLine="420"/>
        <w:rPr>
          <w:szCs w:val="21"/>
        </w:rPr>
      </w:pPr>
      <w:r w:rsidRPr="0033745C">
        <w:rPr>
          <w:rFonts w:ascii="Univers" w:hAnsi="Univers"/>
          <w:szCs w:val="21"/>
        </w:rPr>
        <w:t>3.2.12.5</w:t>
      </w:r>
      <w:r w:rsidRPr="00461D22">
        <w:rPr>
          <w:szCs w:val="21"/>
        </w:rPr>
        <w:t xml:space="preserve">  </w:t>
      </w:r>
      <w:r w:rsidRPr="00461D22">
        <w:rPr>
          <w:szCs w:val="21"/>
        </w:rPr>
        <w:t>为保证内部开口的水密完整性，在海上保持永久关闭的其他关闭装置，应有</w:t>
      </w:r>
      <w:r w:rsidR="00E43945">
        <w:rPr>
          <w:szCs w:val="21"/>
        </w:rPr>
        <w:t>一个</w:t>
      </w:r>
      <w:r w:rsidR="00E43945">
        <w:rPr>
          <w:rFonts w:hint="eastAsia"/>
        </w:rPr>
        <w:t>不可开启的警示标志</w:t>
      </w:r>
      <w:r w:rsidR="00E43945">
        <w:rPr>
          <w:szCs w:val="21"/>
        </w:rPr>
        <w:t>。用螺栓紧固盖子的人孔不必设此警示标志</w:t>
      </w:r>
      <w:r w:rsidRPr="00461D22">
        <w:rPr>
          <w:szCs w:val="21"/>
        </w:rPr>
        <w:t>。</w:t>
      </w:r>
    </w:p>
    <w:p w:rsidR="0033745C" w:rsidRPr="0033745C" w:rsidRDefault="0033745C" w:rsidP="0033745C">
      <w:pPr>
        <w:spacing w:line="240" w:lineRule="exact"/>
      </w:pPr>
    </w:p>
    <w:p w:rsidR="00655F94" w:rsidRPr="00FD2B55" w:rsidRDefault="00655F94" w:rsidP="00303F84">
      <w:pPr>
        <w:ind w:left="396"/>
        <w:rPr>
          <w:rFonts w:ascii="Univers" w:eastAsia="黑体" w:hAnsi="Univers" w:cs="Arial"/>
        </w:rPr>
      </w:pPr>
      <w:r w:rsidRPr="00FD2B55">
        <w:rPr>
          <w:rFonts w:ascii="Univers" w:eastAsia="黑体" w:hAnsi="Univers" w:cs="Arial"/>
        </w:rPr>
        <w:t xml:space="preserve">3.2.13  </w:t>
      </w:r>
      <w:r w:rsidRPr="00FD2B55">
        <w:rPr>
          <w:rFonts w:ascii="Univers" w:eastAsia="黑体" w:hAnsi="Univers" w:cs="Arial"/>
        </w:rPr>
        <w:t>舱壁甲板以下外板上的开口</w:t>
      </w:r>
    </w:p>
    <w:p w:rsidR="00655F94" w:rsidRPr="00EC7FA2" w:rsidRDefault="00655F94" w:rsidP="00303F84">
      <w:pPr>
        <w:ind w:firstLineChars="200" w:firstLine="420"/>
      </w:pPr>
      <w:r w:rsidRPr="0033745C">
        <w:rPr>
          <w:rFonts w:ascii="Univers" w:hAnsi="Univers"/>
        </w:rPr>
        <w:t xml:space="preserve">3.2.13.1 </w:t>
      </w:r>
      <w:r w:rsidRPr="00EC7FA2">
        <w:t xml:space="preserve"> </w:t>
      </w:r>
      <w:r w:rsidRPr="00EC7FA2">
        <w:t>外板上的开口数量应在适应船舶设计及船舶正常作业的情况下减至最少。</w:t>
      </w:r>
    </w:p>
    <w:p w:rsidR="00655F94" w:rsidRPr="00EC7FA2" w:rsidRDefault="00655F94" w:rsidP="00303F84">
      <w:pPr>
        <w:ind w:firstLineChars="200" w:firstLine="420"/>
      </w:pPr>
      <w:r w:rsidRPr="0033745C">
        <w:rPr>
          <w:rFonts w:ascii="Univers" w:hAnsi="Univers"/>
        </w:rPr>
        <w:t>3.2.13.2</w:t>
      </w:r>
      <w:r w:rsidRPr="00EC7FA2">
        <w:t xml:space="preserve">  </w:t>
      </w:r>
      <w:r w:rsidRPr="00EC7FA2">
        <w:t>任何外板开口的关闭设备的布置及效用，应与其预定的用途及装设的位置相适应，并经验船师同意。</w:t>
      </w:r>
    </w:p>
    <w:p w:rsidR="00655F94" w:rsidRPr="00461D22" w:rsidRDefault="00655F94" w:rsidP="00303F84">
      <w:pPr>
        <w:ind w:firstLineChars="200" w:firstLine="420"/>
      </w:pPr>
      <w:r w:rsidRPr="0033745C">
        <w:rPr>
          <w:rFonts w:ascii="Univers" w:hAnsi="Univers"/>
        </w:rPr>
        <w:t>3.2.13.3</w:t>
      </w:r>
      <w:r w:rsidRPr="00EC7FA2">
        <w:t xml:space="preserve">  </w:t>
      </w:r>
      <w:r w:rsidRPr="00461D22">
        <w:t>所有</w:t>
      </w:r>
      <w:r w:rsidR="00E43945">
        <w:t>的</w:t>
      </w:r>
      <w:r w:rsidRPr="00461D22">
        <w:t>舷窗，凡窗槛低于舱壁甲板，其构造应能有效地防止任何人未经船长许可而开启。</w:t>
      </w:r>
    </w:p>
    <w:p w:rsidR="00655F94" w:rsidRPr="00461D22" w:rsidRDefault="00655F94" w:rsidP="00303F84">
      <w:pPr>
        <w:ind w:firstLineChars="200" w:firstLine="420"/>
      </w:pPr>
      <w:r w:rsidRPr="0033745C">
        <w:rPr>
          <w:rFonts w:ascii="Univers" w:hAnsi="Univers"/>
        </w:rPr>
        <w:t>3.2.13.4</w:t>
      </w:r>
      <w:r w:rsidRPr="00461D22">
        <w:t xml:space="preserve">  </w:t>
      </w:r>
      <w:r w:rsidRPr="00461D22">
        <w:t>所有的舷窗均应装设有效的内侧铰链舷窗盖，其布置应能方便和有效地关闭及紧固成水密。但</w:t>
      </w:r>
      <w:proofErr w:type="gramStart"/>
      <w:r w:rsidRPr="00461D22">
        <w:t>位于距首垂线</w:t>
      </w:r>
      <w:proofErr w:type="gramEnd"/>
      <w:r w:rsidRPr="00461D22">
        <w:t>以后船舶长度</w:t>
      </w:r>
      <w:r w:rsidRPr="00461D22">
        <w:rPr>
          <w:i/>
        </w:rPr>
        <w:t>L</w:t>
      </w:r>
      <w:r w:rsidRPr="00461D22">
        <w:rPr>
          <w:i/>
          <w:vertAlign w:val="subscript"/>
        </w:rPr>
        <w:t>WL</w:t>
      </w:r>
      <w:r w:rsidRPr="00461D22">
        <w:t>的</w:t>
      </w:r>
      <w:r w:rsidRPr="00461D22">
        <w:t>1/8</w:t>
      </w:r>
      <w:r w:rsidRPr="00461D22">
        <w:t>处，在沿舷侧平行于舱壁甲板边线、且其最低点在最深分舱载重线以上</w:t>
      </w:r>
      <w:r w:rsidRPr="00461D22">
        <w:t>3.7m</w:t>
      </w:r>
      <w:proofErr w:type="gramStart"/>
      <w:r w:rsidRPr="00461D22">
        <w:t>加船宽</w:t>
      </w:r>
      <w:proofErr w:type="gramEnd"/>
      <w:r w:rsidRPr="00461D22">
        <w:t>的</w:t>
      </w:r>
      <w:r w:rsidRPr="00461D22">
        <w:t>2.5</w:t>
      </w:r>
      <w:r w:rsidRPr="00461D22">
        <w:t>％所绘的线以上的舷窗盖，则除统舱外</w:t>
      </w:r>
      <w:r w:rsidRPr="00461D22">
        <w:lastRenderedPageBreak/>
        <w:t>的客舱内可为可移式的，但按本法规</w:t>
      </w:r>
      <w:r>
        <w:t>第</w:t>
      </w:r>
      <w:r>
        <w:t>5</w:t>
      </w:r>
      <w:r>
        <w:t>章</w:t>
      </w:r>
      <w:r w:rsidRPr="00461D22">
        <w:t>要求永久连接于其相应位置者除外，这些可移式</w:t>
      </w:r>
      <w:proofErr w:type="gramStart"/>
      <w:r w:rsidRPr="00461D22">
        <w:t>舷窗盖应存放</w:t>
      </w:r>
      <w:proofErr w:type="gramEnd"/>
      <w:r w:rsidRPr="00461D22">
        <w:t>于其所属的舷窗附近。</w:t>
      </w:r>
    </w:p>
    <w:p w:rsidR="00655F94" w:rsidRPr="00461D22" w:rsidRDefault="00655F94" w:rsidP="00303F84">
      <w:pPr>
        <w:ind w:firstLineChars="200" w:firstLine="420"/>
      </w:pPr>
      <w:r w:rsidRPr="0033745C">
        <w:rPr>
          <w:rFonts w:ascii="Univers" w:hAnsi="Univers"/>
        </w:rPr>
        <w:t xml:space="preserve">3.2.13.5 </w:t>
      </w:r>
      <w:r w:rsidRPr="00461D22">
        <w:t xml:space="preserve"> </w:t>
      </w:r>
      <w:r w:rsidRPr="00461D22">
        <w:t>航行时不能到达的舷窗及其舷窗盖，应在船离港前关闭并紧固。</w:t>
      </w:r>
    </w:p>
    <w:p w:rsidR="00655F94" w:rsidRPr="00461D22" w:rsidRDefault="00655F94" w:rsidP="00303F84">
      <w:pPr>
        <w:ind w:firstLineChars="200" w:firstLine="420"/>
      </w:pPr>
      <w:r w:rsidRPr="0033745C">
        <w:rPr>
          <w:rFonts w:ascii="Univers" w:hAnsi="Univers"/>
        </w:rPr>
        <w:t>3.2.13.6</w:t>
      </w:r>
      <w:r w:rsidRPr="00461D22">
        <w:t xml:space="preserve">  </w:t>
      </w:r>
      <w:r w:rsidRPr="00461D22">
        <w:t>凡专供载货或装煤的处所不应装设舷窗。</w:t>
      </w:r>
    </w:p>
    <w:p w:rsidR="00655F94" w:rsidRPr="00461D22" w:rsidRDefault="00655F94" w:rsidP="00303F84">
      <w:pPr>
        <w:ind w:firstLineChars="200" w:firstLine="420"/>
      </w:pPr>
      <w:r w:rsidRPr="0033745C">
        <w:rPr>
          <w:rFonts w:ascii="Univers" w:hAnsi="Univers"/>
        </w:rPr>
        <w:t xml:space="preserve">3.2.13.7 </w:t>
      </w:r>
      <w:r w:rsidRPr="00461D22">
        <w:t xml:space="preserve"> </w:t>
      </w:r>
      <w:r w:rsidRPr="00461D22">
        <w:t>未经验船师</w:t>
      </w:r>
      <w:r w:rsidR="0043571D">
        <w:t>批准</w:t>
      </w:r>
      <w:r w:rsidRPr="00461D22">
        <w:t>，不应在舱壁甲板以下的外板上装设自动通风舷窗。</w:t>
      </w:r>
    </w:p>
    <w:p w:rsidR="00655F94" w:rsidRPr="00461D22" w:rsidRDefault="00655F94" w:rsidP="00303F84">
      <w:pPr>
        <w:ind w:firstLineChars="200" w:firstLine="420"/>
      </w:pPr>
      <w:r w:rsidRPr="0033745C">
        <w:rPr>
          <w:rFonts w:ascii="Univers" w:hAnsi="Univers"/>
        </w:rPr>
        <w:t>3.2.13.8</w:t>
      </w:r>
      <w:r w:rsidRPr="00461D22">
        <w:t xml:space="preserve">  </w:t>
      </w:r>
      <w:r w:rsidRPr="00461D22">
        <w:t>外板上的排水孔、卫生水排泄孔及其他类似开口，应减至最少数量，可采用每一排水口能供尽可能多的卫生水管及其他管道共用，或采用其他适当的办法。</w:t>
      </w:r>
    </w:p>
    <w:p w:rsidR="00655F94" w:rsidRPr="00461D22" w:rsidRDefault="00655F94" w:rsidP="00303F84">
      <w:pPr>
        <w:ind w:firstLineChars="200" w:firstLine="420"/>
      </w:pPr>
      <w:r w:rsidRPr="0033745C">
        <w:rPr>
          <w:rFonts w:ascii="Univers" w:hAnsi="Univers"/>
        </w:rPr>
        <w:t>3.2.13.9</w:t>
      </w:r>
      <w:r w:rsidRPr="00461D22">
        <w:t xml:space="preserve">  </w:t>
      </w:r>
      <w:r w:rsidRPr="00461D22">
        <w:t>外板上的所有进水口及排水口，均应装设防止海水意外进入船内的有效的并且易接近的装置。</w:t>
      </w:r>
    </w:p>
    <w:p w:rsidR="00655F94" w:rsidRPr="00461D22" w:rsidRDefault="007570EE" w:rsidP="00303F84">
      <w:pPr>
        <w:ind w:firstLineChars="200" w:firstLine="420"/>
      </w:pPr>
      <w:r w:rsidRPr="004C7D18">
        <w:rPr>
          <w:rFonts w:hint="eastAsia"/>
        </w:rPr>
        <w:t>根据本法规第</w:t>
      </w:r>
      <w:r w:rsidRPr="004C7D18">
        <w:t>5</w:t>
      </w:r>
      <w:r w:rsidRPr="004C7D18">
        <w:rPr>
          <w:rFonts w:hint="eastAsia"/>
        </w:rPr>
        <w:t>章要求，在舱壁甲板以下穿过外板的每一独立排水口，应设有</w:t>
      </w:r>
      <w:r w:rsidRPr="004C7D18">
        <w:t>1</w:t>
      </w:r>
      <w:r w:rsidRPr="004C7D18">
        <w:rPr>
          <w:rFonts w:hint="eastAsia"/>
        </w:rPr>
        <w:t>只自动止回阀。</w:t>
      </w:r>
      <w:proofErr w:type="gramStart"/>
      <w:r w:rsidR="00655F94" w:rsidRPr="00461D22">
        <w:t>此阀应</w:t>
      </w:r>
      <w:proofErr w:type="gramEnd"/>
      <w:r w:rsidR="00655F94" w:rsidRPr="00461D22">
        <w:t>具有由舱壁甲板以上将其关闭的可靠装置，或者以</w:t>
      </w:r>
      <w:r w:rsidR="00655F94" w:rsidRPr="00461D22">
        <w:t>2</w:t>
      </w:r>
      <w:r w:rsidR="00655F94" w:rsidRPr="00461D22">
        <w:t>只无此项关闭装置的自动止回阀代替，其中内端的</w:t>
      </w:r>
      <w:proofErr w:type="gramStart"/>
      <w:r w:rsidR="00655F94" w:rsidRPr="00461D22">
        <w:t>1</w:t>
      </w:r>
      <w:r w:rsidR="00655F94" w:rsidRPr="00461D22">
        <w:t>只阀应设于</w:t>
      </w:r>
      <w:proofErr w:type="gramEnd"/>
      <w:r w:rsidR="00655F94" w:rsidRPr="00461D22">
        <w:t>最深分舱载重线以上，并能在营运状态下随时进行检查。如设置有可靠关闭装置的阀，其在舱壁甲板以上的操纵位置应随时易于到达，并应设有表明阀门开启或关闭的指示装置。</w:t>
      </w:r>
    </w:p>
    <w:p w:rsidR="00655F94" w:rsidRPr="00461D22" w:rsidRDefault="00655F94" w:rsidP="00303F84">
      <w:pPr>
        <w:ind w:firstLineChars="200" w:firstLine="420"/>
      </w:pPr>
      <w:r w:rsidRPr="00461D22">
        <w:t>本法规</w:t>
      </w:r>
      <w:r>
        <w:t>第</w:t>
      </w:r>
      <w:r w:rsidRPr="0095067A">
        <w:rPr>
          <w:highlight w:val="green"/>
        </w:rPr>
        <w:t>5</w:t>
      </w:r>
      <w:r>
        <w:t>章</w:t>
      </w:r>
      <w:r w:rsidRPr="00461D22">
        <w:t>的要求应适用于从舱壁甲板以上穿过外板的排水孔。</w:t>
      </w:r>
    </w:p>
    <w:p w:rsidR="00655F94" w:rsidRPr="00461D22" w:rsidRDefault="00655F94" w:rsidP="00303F84">
      <w:pPr>
        <w:ind w:firstLineChars="200" w:firstLine="420"/>
      </w:pPr>
      <w:r w:rsidRPr="0033745C">
        <w:rPr>
          <w:rFonts w:ascii="Univers" w:hAnsi="Univers"/>
        </w:rPr>
        <w:t xml:space="preserve">3.2.13.10 </w:t>
      </w:r>
      <w:r w:rsidRPr="00461D22">
        <w:t xml:space="preserve"> </w:t>
      </w:r>
      <w:r w:rsidRPr="00461D22">
        <w:t>与机器运转有关的机器处所的主、辅海水进水口和排水口，应在管子与外板之间或管子与</w:t>
      </w:r>
      <w:bookmarkStart w:id="0" w:name="_GoBack"/>
      <w:bookmarkEnd w:id="0"/>
      <w:r w:rsidRPr="00461D22">
        <w:t>装配在外板上的阀箱之间易于到达处装设阀。</w:t>
      </w:r>
      <w:proofErr w:type="gramStart"/>
      <w:r w:rsidRPr="00461D22">
        <w:t>这些阀可就地控制</w:t>
      </w:r>
      <w:proofErr w:type="gramEnd"/>
      <w:r w:rsidRPr="00461D22">
        <w:t>，并应备有表明阀开启或关闭的指示器。</w:t>
      </w:r>
    </w:p>
    <w:p w:rsidR="00655F94" w:rsidRPr="00461D22" w:rsidRDefault="00655F94" w:rsidP="00303F84">
      <w:pPr>
        <w:ind w:firstLineChars="200" w:firstLine="420"/>
      </w:pPr>
      <w:r w:rsidRPr="0033745C">
        <w:rPr>
          <w:rFonts w:ascii="Univers" w:hAnsi="Univers"/>
        </w:rPr>
        <w:t xml:space="preserve">3.2.13.11 </w:t>
      </w:r>
      <w:r w:rsidRPr="00461D22">
        <w:t xml:space="preserve"> </w:t>
      </w:r>
      <w:r w:rsidRPr="00461D22">
        <w:t>本</w:t>
      </w:r>
      <w:r>
        <w:t>章</w:t>
      </w:r>
      <w:r>
        <w:rPr>
          <w:rFonts w:hint="eastAsia"/>
          <w:highlight w:val="green"/>
        </w:rPr>
        <w:t>3.2.13</w:t>
      </w:r>
      <w:r w:rsidRPr="00461D22">
        <w:t>所要求的外板配件</w:t>
      </w:r>
      <w:proofErr w:type="gramStart"/>
      <w:r w:rsidRPr="00461D22">
        <w:t>和阀应为</w:t>
      </w:r>
      <w:proofErr w:type="gramEnd"/>
      <w:r w:rsidRPr="00461D22">
        <w:t>钢质、青铜或其他认可的延性材料。</w:t>
      </w:r>
      <w:r w:rsidR="0043571D">
        <w:t>不应采用</w:t>
      </w:r>
      <w:r w:rsidRPr="00461D22">
        <w:t>普通铸铁或类似材料的阀。本</w:t>
      </w:r>
      <w:r>
        <w:t>章</w:t>
      </w:r>
      <w:r>
        <w:rPr>
          <w:rFonts w:hint="eastAsia"/>
          <w:highlight w:val="green"/>
        </w:rPr>
        <w:t>3.2.13</w:t>
      </w:r>
      <w:r w:rsidRPr="00461D22">
        <w:t>所指的管子应为钢质或认可的其他等效材料。</w:t>
      </w:r>
    </w:p>
    <w:p w:rsidR="00655F94" w:rsidRPr="00461D22" w:rsidRDefault="007570EE" w:rsidP="00303F84">
      <w:pPr>
        <w:ind w:firstLineChars="200" w:firstLine="420"/>
      </w:pPr>
      <w:r w:rsidRPr="004C7D18">
        <w:rPr>
          <w:rFonts w:ascii="Univers" w:hAnsi="Univers"/>
        </w:rPr>
        <w:t>3.2.13.12</w:t>
      </w:r>
      <w:r w:rsidR="00EB6F44" w:rsidRPr="00461D22">
        <w:t xml:space="preserve">  </w:t>
      </w:r>
      <w:r w:rsidR="00655F94" w:rsidRPr="00461D22">
        <w:t>每一出灰管、垃圾管等</w:t>
      </w:r>
      <w:proofErr w:type="gramStart"/>
      <w:r w:rsidR="00655F94" w:rsidRPr="00461D22">
        <w:t>的舷内开口</w:t>
      </w:r>
      <w:proofErr w:type="gramEnd"/>
      <w:r w:rsidR="00655F94" w:rsidRPr="00461D22">
        <w:t>，均应配备有效盖子。</w:t>
      </w:r>
    </w:p>
    <w:p w:rsidR="00655F94" w:rsidRPr="00461D22" w:rsidRDefault="00655F94" w:rsidP="00303F84">
      <w:pPr>
        <w:ind w:firstLineChars="200" w:firstLine="420"/>
      </w:pPr>
      <w:proofErr w:type="gramStart"/>
      <w:r w:rsidRPr="00461D22">
        <w:t>如舷内开口</w:t>
      </w:r>
      <w:proofErr w:type="gramEnd"/>
      <w:r w:rsidRPr="00461D22">
        <w:t>位于舱壁甲板以下，</w:t>
      </w:r>
      <w:proofErr w:type="gramStart"/>
      <w:r w:rsidRPr="00461D22">
        <w:t>此盖应为</w:t>
      </w:r>
      <w:proofErr w:type="gramEnd"/>
      <w:r w:rsidRPr="00461D22">
        <w:t>水密。此外，应有一个自动止回阀装在排出管上且位于最深分舱载重线以上易于到达处所，当此管不使用时，其</w:t>
      </w:r>
      <w:proofErr w:type="gramStart"/>
      <w:r w:rsidRPr="00461D22">
        <w:t>盖及阀均应</w:t>
      </w:r>
      <w:proofErr w:type="gramEnd"/>
      <w:r w:rsidRPr="00461D22">
        <w:t>保持关闭和扣紧。</w:t>
      </w:r>
    </w:p>
    <w:p w:rsidR="0033745C" w:rsidRPr="0033745C" w:rsidRDefault="0033745C" w:rsidP="0033745C">
      <w:pPr>
        <w:spacing w:line="240" w:lineRule="exact"/>
      </w:pPr>
    </w:p>
    <w:p w:rsidR="00655F94" w:rsidRPr="00FD2B55" w:rsidRDefault="00655F94" w:rsidP="00303F84">
      <w:pPr>
        <w:ind w:left="396"/>
        <w:rPr>
          <w:rFonts w:ascii="Univers" w:eastAsia="黑体" w:hAnsi="Univers" w:cs="Arial"/>
        </w:rPr>
      </w:pPr>
      <w:r w:rsidRPr="00FD2B55">
        <w:rPr>
          <w:rFonts w:ascii="Univers" w:eastAsia="黑体" w:hAnsi="Univers" w:cs="Arial"/>
        </w:rPr>
        <w:t xml:space="preserve">3.2.14  </w:t>
      </w:r>
      <w:r w:rsidRPr="00FD2B55">
        <w:rPr>
          <w:rFonts w:ascii="Univers" w:eastAsia="黑体" w:hAnsi="Univers" w:cs="Arial"/>
        </w:rPr>
        <w:t>外部开口</w:t>
      </w:r>
    </w:p>
    <w:p w:rsidR="00655F94" w:rsidRPr="00461D22" w:rsidRDefault="00655F94" w:rsidP="00303F84">
      <w:pPr>
        <w:adjustRightInd w:val="0"/>
        <w:snapToGrid w:val="0"/>
        <w:ind w:firstLineChars="200" w:firstLine="420"/>
        <w:rPr>
          <w:szCs w:val="21"/>
        </w:rPr>
      </w:pPr>
      <w:r w:rsidRPr="0033745C">
        <w:rPr>
          <w:rFonts w:ascii="Univers" w:hAnsi="Univers"/>
          <w:szCs w:val="21"/>
        </w:rPr>
        <w:t>3.2.14.1</w:t>
      </w:r>
      <w:r w:rsidRPr="00461D22">
        <w:rPr>
          <w:szCs w:val="21"/>
        </w:rPr>
        <w:t xml:space="preserve">  </w:t>
      </w:r>
      <w:r w:rsidRPr="00461D22">
        <w:rPr>
          <w:szCs w:val="21"/>
        </w:rPr>
        <w:t>所有通向在破损分析中假定为完整的且位于最终水线以下的舱室的外部开口，应要求水密。</w:t>
      </w:r>
    </w:p>
    <w:p w:rsidR="00655F94" w:rsidRPr="00461D22" w:rsidRDefault="00655F94" w:rsidP="00303F84">
      <w:pPr>
        <w:adjustRightInd w:val="0"/>
        <w:snapToGrid w:val="0"/>
        <w:ind w:firstLineChars="200" w:firstLine="420"/>
        <w:rPr>
          <w:szCs w:val="21"/>
        </w:rPr>
      </w:pPr>
      <w:r w:rsidRPr="0033745C">
        <w:rPr>
          <w:rFonts w:ascii="Univers" w:hAnsi="Univers"/>
          <w:szCs w:val="21"/>
        </w:rPr>
        <w:t xml:space="preserve">3.2.14.2 </w:t>
      </w:r>
      <w:r w:rsidRPr="00461D22">
        <w:rPr>
          <w:szCs w:val="21"/>
        </w:rPr>
        <w:t xml:space="preserve"> </w:t>
      </w:r>
      <w:r w:rsidRPr="00461D22">
        <w:rPr>
          <w:szCs w:val="21"/>
        </w:rPr>
        <w:t>根据</w:t>
      </w:r>
      <w:r>
        <w:rPr>
          <w:szCs w:val="21"/>
        </w:rPr>
        <w:t>本章</w:t>
      </w:r>
      <w:r>
        <w:rPr>
          <w:rFonts w:hint="eastAsia"/>
          <w:szCs w:val="21"/>
          <w:highlight w:val="green"/>
        </w:rPr>
        <w:t>3.2.14</w:t>
      </w:r>
      <w:r w:rsidRPr="00143A35">
        <w:rPr>
          <w:rFonts w:hint="eastAsia"/>
          <w:szCs w:val="21"/>
          <w:highlight w:val="green"/>
        </w:rPr>
        <w:t>.1</w:t>
      </w:r>
      <w:r w:rsidRPr="00461D22">
        <w:rPr>
          <w:szCs w:val="21"/>
        </w:rPr>
        <w:t>要求水密的外部开口应有足够的强度，除货舱盖外，在驾驶室应设有指示器。</w:t>
      </w:r>
    </w:p>
    <w:p w:rsidR="00655F94" w:rsidRPr="00461D22" w:rsidRDefault="00655F94" w:rsidP="00303F84">
      <w:pPr>
        <w:adjustRightInd w:val="0"/>
        <w:snapToGrid w:val="0"/>
        <w:ind w:firstLineChars="200" w:firstLine="420"/>
        <w:rPr>
          <w:szCs w:val="21"/>
        </w:rPr>
      </w:pPr>
      <w:r w:rsidRPr="0033745C">
        <w:rPr>
          <w:rFonts w:ascii="Univers" w:hAnsi="Univers"/>
          <w:szCs w:val="21"/>
        </w:rPr>
        <w:t xml:space="preserve">3.2.14.3  </w:t>
      </w:r>
      <w:r w:rsidRPr="00461D22">
        <w:rPr>
          <w:szCs w:val="21"/>
        </w:rPr>
        <w:t>在限制垂向破损范围的甲板以下的船壳外板上的开口，在</w:t>
      </w:r>
      <w:r w:rsidRPr="009F0105">
        <w:rPr>
          <w:szCs w:val="21"/>
        </w:rPr>
        <w:t>海上</w:t>
      </w:r>
      <w:r w:rsidRPr="00461D22">
        <w:rPr>
          <w:szCs w:val="21"/>
        </w:rPr>
        <w:t>应保持永久关闭。如果在航程中需要通过任何这类开口，则应设有适当装置以防未经</w:t>
      </w:r>
      <w:r w:rsidR="0043571D">
        <w:rPr>
          <w:szCs w:val="21"/>
        </w:rPr>
        <w:t>许可</w:t>
      </w:r>
      <w:r w:rsidRPr="00461D22">
        <w:rPr>
          <w:szCs w:val="21"/>
        </w:rPr>
        <w:t>的开启。</w:t>
      </w:r>
    </w:p>
    <w:p w:rsidR="00655F94" w:rsidRPr="00461D22" w:rsidRDefault="00655F94" w:rsidP="00303F84">
      <w:pPr>
        <w:adjustRightInd w:val="0"/>
        <w:snapToGrid w:val="0"/>
        <w:ind w:firstLineChars="200" w:firstLine="420"/>
        <w:rPr>
          <w:szCs w:val="21"/>
        </w:rPr>
      </w:pPr>
      <w:r w:rsidRPr="0033745C">
        <w:rPr>
          <w:rFonts w:ascii="Univers" w:hAnsi="Univers"/>
          <w:szCs w:val="21"/>
        </w:rPr>
        <w:t>3.2.14.4</w:t>
      </w:r>
      <w:r w:rsidRPr="00461D22">
        <w:rPr>
          <w:szCs w:val="21"/>
        </w:rPr>
        <w:t xml:space="preserve">  </w:t>
      </w:r>
      <w:r w:rsidRPr="00461D22">
        <w:rPr>
          <w:szCs w:val="21"/>
        </w:rPr>
        <w:t>尽管有</w:t>
      </w:r>
      <w:r>
        <w:rPr>
          <w:szCs w:val="21"/>
        </w:rPr>
        <w:t>本章</w:t>
      </w:r>
      <w:r>
        <w:rPr>
          <w:rFonts w:hint="eastAsia"/>
          <w:szCs w:val="21"/>
          <w:highlight w:val="green"/>
        </w:rPr>
        <w:t>3.2.14</w:t>
      </w:r>
      <w:r w:rsidRPr="00143A35">
        <w:rPr>
          <w:rFonts w:hint="eastAsia"/>
          <w:szCs w:val="21"/>
          <w:highlight w:val="green"/>
        </w:rPr>
        <w:t>.3</w:t>
      </w:r>
      <w:r w:rsidRPr="00461D22">
        <w:rPr>
          <w:szCs w:val="21"/>
        </w:rPr>
        <w:t>的要求，如为了船舶的操纵需要并且不损害船舶的安全，船舶检验机构仍可授权船长根据需要打开某些特殊的门。</w:t>
      </w:r>
      <w:r w:rsidRPr="00461D22">
        <w:rPr>
          <w:rFonts w:hint="eastAsia"/>
          <w:szCs w:val="21"/>
        </w:rPr>
        <w:t xml:space="preserve"> </w:t>
      </w:r>
    </w:p>
    <w:p w:rsidR="00655F94" w:rsidRPr="00461D22" w:rsidRDefault="00655F94" w:rsidP="00303F84">
      <w:pPr>
        <w:adjustRightInd w:val="0"/>
        <w:snapToGrid w:val="0"/>
        <w:ind w:firstLineChars="200" w:firstLine="420"/>
        <w:rPr>
          <w:szCs w:val="21"/>
        </w:rPr>
      </w:pPr>
      <w:r w:rsidRPr="0033745C">
        <w:rPr>
          <w:rFonts w:ascii="Univers" w:hAnsi="Univers"/>
          <w:szCs w:val="21"/>
        </w:rPr>
        <w:t>3.2.14.5</w:t>
      </w:r>
      <w:r w:rsidRPr="00461D22">
        <w:rPr>
          <w:szCs w:val="21"/>
        </w:rPr>
        <w:t xml:space="preserve">  </w:t>
      </w:r>
      <w:r w:rsidRPr="00461D22">
        <w:rPr>
          <w:szCs w:val="21"/>
        </w:rPr>
        <w:t>为保证外部开口的水密完整性，在海上保持永久关闭的其他关闭装置，应有一个</w:t>
      </w:r>
      <w:r w:rsidR="0043571D">
        <w:rPr>
          <w:rFonts w:hint="eastAsia"/>
        </w:rPr>
        <w:t>保持关闭的警示标志</w:t>
      </w:r>
      <w:r w:rsidRPr="00461D22">
        <w:rPr>
          <w:szCs w:val="21"/>
        </w:rPr>
        <w:t>。用螺栓紧固盖子的人孔不必设此</w:t>
      </w:r>
      <w:r w:rsidR="0043571D">
        <w:rPr>
          <w:szCs w:val="21"/>
        </w:rPr>
        <w:t>警示标志</w:t>
      </w:r>
      <w:r w:rsidRPr="00461D22">
        <w:rPr>
          <w:szCs w:val="21"/>
        </w:rPr>
        <w:t>。</w:t>
      </w:r>
    </w:p>
    <w:p w:rsidR="0033745C" w:rsidRPr="0033745C" w:rsidRDefault="0033745C" w:rsidP="0033745C">
      <w:pPr>
        <w:spacing w:line="240" w:lineRule="exact"/>
      </w:pPr>
    </w:p>
    <w:p w:rsidR="00655F94" w:rsidRPr="00FD2B55" w:rsidRDefault="00655F94" w:rsidP="00303F84">
      <w:pPr>
        <w:ind w:left="396"/>
        <w:rPr>
          <w:rFonts w:ascii="Univers" w:eastAsia="黑体" w:hAnsi="Univers" w:cs="Arial"/>
        </w:rPr>
      </w:pPr>
      <w:r w:rsidRPr="00FD2B55">
        <w:rPr>
          <w:rFonts w:ascii="Univers" w:eastAsia="黑体" w:hAnsi="Univers" w:cs="Arial"/>
        </w:rPr>
        <w:t xml:space="preserve">3.2.15  </w:t>
      </w:r>
      <w:r w:rsidRPr="00FD2B55">
        <w:rPr>
          <w:rFonts w:ascii="Univers" w:eastAsia="黑体" w:hAnsi="Univers" w:cs="Arial"/>
        </w:rPr>
        <w:t>水密舱壁等的构造与试验</w:t>
      </w:r>
    </w:p>
    <w:p w:rsidR="00655F94" w:rsidRPr="00461D22" w:rsidRDefault="00655F94" w:rsidP="00303F84">
      <w:pPr>
        <w:ind w:firstLineChars="200" w:firstLine="420"/>
      </w:pPr>
      <w:r w:rsidRPr="0033745C">
        <w:rPr>
          <w:rFonts w:ascii="Univers" w:hAnsi="Univers"/>
        </w:rPr>
        <w:t>3.2.15.1</w:t>
      </w:r>
      <w:r w:rsidRPr="00461D22">
        <w:t xml:space="preserve">  </w:t>
      </w:r>
      <w:r w:rsidRPr="00461D22">
        <w:t>无论横向或纵向的每一水密分舱舱壁的构造应有适当的强度来承受船舶在破损时可能遭受的最大水头压力，至少应能承受到限界线的水头压力。这些舱壁的构造应经认可。</w:t>
      </w:r>
    </w:p>
    <w:p w:rsidR="00655F94" w:rsidRPr="00461D22" w:rsidRDefault="00655F94" w:rsidP="00303F84">
      <w:pPr>
        <w:ind w:firstLineChars="200" w:firstLine="420"/>
      </w:pPr>
      <w:r w:rsidRPr="0033745C">
        <w:rPr>
          <w:rFonts w:ascii="Univers" w:hAnsi="Univers"/>
        </w:rPr>
        <w:t>3.2.15.2</w:t>
      </w:r>
      <w:r w:rsidRPr="00461D22">
        <w:t xml:space="preserve">  </w:t>
      </w:r>
      <w:r w:rsidRPr="00461D22">
        <w:t>舱壁上的台阶及凹入均应水密，并与其所在处所的舱壁具有同等强度。</w:t>
      </w:r>
    </w:p>
    <w:p w:rsidR="00655F94" w:rsidRPr="00461D22" w:rsidRDefault="00655F94" w:rsidP="00303F84">
      <w:pPr>
        <w:ind w:firstLineChars="200" w:firstLine="420"/>
      </w:pPr>
      <w:r w:rsidRPr="00461D22">
        <w:t>如肋骨或横梁穿过水密甲板或舱壁，则此甲板或舱壁应在不用木材或水泥的情况下做成结构上的水密。</w:t>
      </w:r>
    </w:p>
    <w:p w:rsidR="00655F94" w:rsidRPr="00461D22" w:rsidRDefault="00655F94" w:rsidP="00303F84">
      <w:pPr>
        <w:ind w:firstLineChars="200" w:firstLine="420"/>
      </w:pPr>
      <w:r w:rsidRPr="0033745C">
        <w:rPr>
          <w:rFonts w:ascii="Univers" w:hAnsi="Univers"/>
        </w:rPr>
        <w:t xml:space="preserve">3.2.15.3 </w:t>
      </w:r>
      <w:r w:rsidRPr="00461D22">
        <w:t xml:space="preserve"> </w:t>
      </w:r>
      <w:r w:rsidRPr="00461D22">
        <w:t>对各主要舱室并不强制</w:t>
      </w:r>
      <w:r w:rsidR="0043571D">
        <w:t>要求</w:t>
      </w:r>
      <w:r w:rsidRPr="00461D22">
        <w:t>灌水试验。但如不进行灌水试验，则必须进行冲水试验，此试验应尽量在接近船舶的舾装阶段之前进行。在任何情况下，都应对水密舱壁进</w:t>
      </w:r>
      <w:r w:rsidRPr="00461D22">
        <w:lastRenderedPageBreak/>
        <w:t>行全面的检查。</w:t>
      </w:r>
    </w:p>
    <w:p w:rsidR="00655F94" w:rsidRPr="00461D22" w:rsidRDefault="00655F94" w:rsidP="00303F84">
      <w:pPr>
        <w:ind w:firstLineChars="200" w:firstLine="420"/>
      </w:pPr>
      <w:r w:rsidRPr="0033745C">
        <w:rPr>
          <w:rFonts w:ascii="Univers" w:hAnsi="Univers"/>
        </w:rPr>
        <w:t>3.2.15.4</w:t>
      </w:r>
      <w:r w:rsidRPr="00461D22">
        <w:t xml:space="preserve">  </w:t>
      </w:r>
      <w:proofErr w:type="gramStart"/>
      <w:r w:rsidRPr="00461D22">
        <w:t>首尖舱</w:t>
      </w:r>
      <w:proofErr w:type="gramEnd"/>
      <w:r w:rsidRPr="00461D22">
        <w:t>、双层底（包括箱形龙骨）及内壳板均应以相当于本</w:t>
      </w:r>
      <w:r>
        <w:t>章</w:t>
      </w:r>
      <w:r>
        <w:rPr>
          <w:highlight w:val="green"/>
        </w:rPr>
        <w:t>3.2.15</w:t>
      </w:r>
      <w:r w:rsidRPr="00143A35">
        <w:rPr>
          <w:highlight w:val="green"/>
        </w:rPr>
        <w:t>.1</w:t>
      </w:r>
      <w:r w:rsidRPr="00461D22">
        <w:t>要求的水头作试验。</w:t>
      </w:r>
    </w:p>
    <w:p w:rsidR="00655F94" w:rsidRPr="00461D22" w:rsidRDefault="00655F94" w:rsidP="00303F84">
      <w:pPr>
        <w:ind w:firstLineChars="200" w:firstLine="420"/>
      </w:pPr>
      <w:r w:rsidRPr="0033745C">
        <w:rPr>
          <w:rFonts w:ascii="Univers" w:hAnsi="Univers"/>
        </w:rPr>
        <w:t>3.2.15.5</w:t>
      </w:r>
      <w:r w:rsidRPr="00461D22">
        <w:t xml:space="preserve">  </w:t>
      </w:r>
      <w:r w:rsidRPr="00461D22">
        <w:t>供装载液体并形成船舶分</w:t>
      </w:r>
      <w:proofErr w:type="gramStart"/>
      <w:r w:rsidRPr="00461D22">
        <w:t>舱部分</w:t>
      </w:r>
      <w:proofErr w:type="gramEnd"/>
      <w:r w:rsidRPr="00461D22">
        <w:t>的舱柜，应以高达最深分舱载重线或相当于该</w:t>
      </w:r>
      <w:proofErr w:type="gramStart"/>
      <w:r w:rsidRPr="00461D22">
        <w:t>舱所在</w:t>
      </w:r>
      <w:proofErr w:type="gramEnd"/>
      <w:r w:rsidRPr="00461D22">
        <w:t>处由龙骨上缘至限界线高度</w:t>
      </w:r>
      <w:r w:rsidRPr="00461D22">
        <w:t>2</w:t>
      </w:r>
      <w:r w:rsidRPr="00461D22">
        <w:rPr>
          <w:rFonts w:hint="eastAsia"/>
        </w:rPr>
        <w:t>/</w:t>
      </w:r>
      <w:r w:rsidRPr="00461D22">
        <w:t>3</w:t>
      </w:r>
      <w:r w:rsidRPr="00461D22">
        <w:t>的水头（取其较大值）试验其密性，但在任何情况下，试验水头不得低于该舱舱顶以上</w:t>
      </w:r>
      <w:r w:rsidRPr="00461D22">
        <w:t>0.9m</w:t>
      </w:r>
      <w:r w:rsidRPr="00461D22">
        <w:t>。</w:t>
      </w:r>
    </w:p>
    <w:p w:rsidR="00655F94" w:rsidRPr="00461D22" w:rsidRDefault="00655F94" w:rsidP="00303F84">
      <w:pPr>
        <w:ind w:firstLineChars="200" w:firstLine="420"/>
      </w:pPr>
      <w:r w:rsidRPr="0033745C">
        <w:rPr>
          <w:rFonts w:ascii="Univers" w:hAnsi="Univers"/>
        </w:rPr>
        <w:t>3.2.15.6</w:t>
      </w:r>
      <w:r w:rsidRPr="00461D22">
        <w:t xml:space="preserve">  </w:t>
      </w:r>
      <w:r w:rsidRPr="00461D22">
        <w:t>按本章</w:t>
      </w:r>
      <w:r>
        <w:rPr>
          <w:highlight w:val="green"/>
        </w:rPr>
        <w:t>3.2.15</w:t>
      </w:r>
      <w:r w:rsidRPr="00143A35">
        <w:rPr>
          <w:highlight w:val="green"/>
        </w:rPr>
        <w:t>.4</w:t>
      </w:r>
      <w:r w:rsidRPr="00143A35">
        <w:rPr>
          <w:highlight w:val="green"/>
        </w:rPr>
        <w:t>和</w:t>
      </w:r>
      <w:r>
        <w:rPr>
          <w:highlight w:val="green"/>
        </w:rPr>
        <w:t>3.2.15</w:t>
      </w:r>
      <w:r w:rsidRPr="00143A35">
        <w:rPr>
          <w:highlight w:val="green"/>
        </w:rPr>
        <w:t>.5</w:t>
      </w:r>
      <w:r w:rsidRPr="00461D22">
        <w:t>所述的试验，其目的在于确保分舱结构布置是水密的，并非作为该舱用作装载燃油或其他特殊用途的合格试验，对此项要求较高的特性试验，可要求按照液体进入舱内或其连接部分可达到的高度进行。</w:t>
      </w:r>
    </w:p>
    <w:p w:rsidR="0033745C" w:rsidRPr="0033745C" w:rsidRDefault="0033745C" w:rsidP="0033745C">
      <w:pPr>
        <w:spacing w:line="240" w:lineRule="exact"/>
      </w:pPr>
    </w:p>
    <w:p w:rsidR="00655F94" w:rsidRPr="00FD2B55" w:rsidRDefault="00655F94" w:rsidP="00655F94">
      <w:pPr>
        <w:ind w:left="396"/>
        <w:rPr>
          <w:rFonts w:ascii="Univers" w:eastAsia="黑体" w:hAnsi="Univers" w:cs="Arial"/>
        </w:rPr>
      </w:pPr>
      <w:r w:rsidRPr="00FD2B55">
        <w:rPr>
          <w:rFonts w:ascii="Univers" w:eastAsia="黑体" w:hAnsi="Univers" w:cs="Arial"/>
        </w:rPr>
        <w:t xml:space="preserve">3.2.16  </w:t>
      </w:r>
      <w:r w:rsidRPr="00FD2B55">
        <w:rPr>
          <w:rFonts w:ascii="Univers" w:eastAsia="黑体" w:hAnsi="Univers" w:cs="Arial"/>
        </w:rPr>
        <w:t>水密甲板、</w:t>
      </w:r>
      <w:proofErr w:type="gramStart"/>
      <w:r w:rsidRPr="00FD2B55">
        <w:rPr>
          <w:rFonts w:ascii="Univers" w:eastAsia="黑体" w:hAnsi="Univers" w:cs="Arial"/>
        </w:rPr>
        <w:t>围壁通道</w:t>
      </w:r>
      <w:proofErr w:type="gramEnd"/>
      <w:r w:rsidRPr="00FD2B55">
        <w:rPr>
          <w:rFonts w:ascii="Univers" w:eastAsia="黑体" w:hAnsi="Univers" w:cs="Arial"/>
        </w:rPr>
        <w:t>等的构造与试验</w:t>
      </w:r>
    </w:p>
    <w:p w:rsidR="00655F94" w:rsidRPr="00461D22" w:rsidRDefault="00655F94" w:rsidP="00655F94">
      <w:pPr>
        <w:ind w:firstLineChars="200" w:firstLine="420"/>
      </w:pPr>
      <w:r w:rsidRPr="0033745C">
        <w:rPr>
          <w:rFonts w:ascii="Univers" w:hAnsi="Univers"/>
        </w:rPr>
        <w:t>3.2.16..1</w:t>
      </w:r>
      <w:r w:rsidRPr="00461D22">
        <w:t xml:space="preserve">  </w:t>
      </w:r>
      <w:r w:rsidRPr="00461D22">
        <w:t>水密甲板、</w:t>
      </w:r>
      <w:proofErr w:type="gramStart"/>
      <w:r w:rsidRPr="00461D22">
        <w:t>围壁通道</w:t>
      </w:r>
      <w:proofErr w:type="gramEnd"/>
      <w:r w:rsidRPr="00461D22">
        <w:t>、隧道、箱形龙骨及通风管道，均应与相应高度的水密舱壁具有同等的强度。使其水密的措施与关闭其开口的装置，均应经认可。水密通风管道</w:t>
      </w:r>
      <w:proofErr w:type="gramStart"/>
      <w:r w:rsidRPr="00461D22">
        <w:t>及围壁</w:t>
      </w:r>
      <w:proofErr w:type="gramEnd"/>
      <w:r w:rsidRPr="00461D22">
        <w:t>通道应至少向上延伸到干舷甲板。</w:t>
      </w:r>
    </w:p>
    <w:p w:rsidR="00655F94" w:rsidRPr="00461D22" w:rsidRDefault="00655F94" w:rsidP="00655F94">
      <w:pPr>
        <w:ind w:firstLineChars="200" w:firstLine="420"/>
      </w:pPr>
      <w:r w:rsidRPr="0033745C">
        <w:rPr>
          <w:rFonts w:ascii="Univers" w:hAnsi="Univers"/>
        </w:rPr>
        <w:t>3.2.16..2</w:t>
      </w:r>
      <w:r w:rsidRPr="00461D22">
        <w:t xml:space="preserve">  </w:t>
      </w:r>
      <w:r w:rsidRPr="00461D22">
        <w:t>完工以后，水密甲板应作冲水或灌水试验，而</w:t>
      </w:r>
      <w:proofErr w:type="gramStart"/>
      <w:r w:rsidRPr="00461D22">
        <w:t>水密围壁通道</w:t>
      </w:r>
      <w:proofErr w:type="gramEnd"/>
      <w:r w:rsidRPr="00461D22">
        <w:t>、隧道和通风管道则应作冲水试验。</w:t>
      </w:r>
    </w:p>
    <w:p w:rsidR="0033745C" w:rsidRPr="0033745C" w:rsidRDefault="0033745C" w:rsidP="0033745C">
      <w:pPr>
        <w:spacing w:line="240" w:lineRule="exact"/>
      </w:pPr>
    </w:p>
    <w:p w:rsidR="00655F94" w:rsidRPr="00FD2B55" w:rsidRDefault="00655F94" w:rsidP="00655F94">
      <w:pPr>
        <w:ind w:left="396"/>
        <w:rPr>
          <w:rFonts w:ascii="Univers" w:eastAsia="黑体" w:hAnsi="Univers" w:cs="Arial"/>
        </w:rPr>
      </w:pPr>
      <w:r w:rsidRPr="00FD2B55">
        <w:rPr>
          <w:rFonts w:ascii="Univers" w:eastAsia="黑体" w:hAnsi="Univers" w:cs="Arial"/>
        </w:rPr>
        <w:t xml:space="preserve">3.2.17   </w:t>
      </w:r>
      <w:r w:rsidRPr="00FD2B55">
        <w:rPr>
          <w:rFonts w:ascii="Univers" w:eastAsia="黑体" w:hAnsi="Univers" w:cs="Arial"/>
        </w:rPr>
        <w:t>水密门、舷窗等的构造与试验</w:t>
      </w:r>
    </w:p>
    <w:p w:rsidR="00655F94" w:rsidRPr="00461D22" w:rsidRDefault="00655F94" w:rsidP="00655F94">
      <w:pPr>
        <w:ind w:left="396"/>
        <w:rPr>
          <w:rFonts w:eastAsia="黑体" w:cs="Arial"/>
        </w:rPr>
      </w:pPr>
      <w:r w:rsidRPr="0033745C">
        <w:rPr>
          <w:rFonts w:ascii="Univers" w:eastAsia="黑体" w:hAnsi="Univers" w:cs="Arial"/>
        </w:rPr>
        <w:t>3.2.17.1</w:t>
      </w:r>
      <w:r w:rsidRPr="00461D22">
        <w:rPr>
          <w:rFonts w:eastAsia="黑体" w:cs="Arial" w:hint="eastAsia"/>
        </w:rPr>
        <w:t xml:space="preserve">  </w:t>
      </w:r>
      <w:r w:rsidRPr="00461D22">
        <w:t>水密门、舷窗</w:t>
      </w:r>
      <w:r w:rsidRPr="00461D22">
        <w:rPr>
          <w:rFonts w:hint="eastAsia"/>
        </w:rPr>
        <w:t>等应满足：</w:t>
      </w:r>
    </w:p>
    <w:p w:rsidR="00655F94" w:rsidRPr="00461D22" w:rsidRDefault="00655F94" w:rsidP="0033745C">
      <w:pPr>
        <w:ind w:firstLineChars="153" w:firstLine="321"/>
      </w:pPr>
      <w:r>
        <w:t>（</w:t>
      </w:r>
      <w:r w:rsidRPr="00461D22">
        <w:t>1</w:t>
      </w:r>
      <w:r>
        <w:t>）</w:t>
      </w:r>
      <w:r w:rsidRPr="00461D22">
        <w:t>本</w:t>
      </w:r>
      <w:r w:rsidRPr="00461D22">
        <w:rPr>
          <w:rFonts w:hint="eastAsia"/>
        </w:rPr>
        <w:t>条</w:t>
      </w:r>
      <w:r w:rsidRPr="00461D22">
        <w:t>所述及的一切水密门、舷窗、舷门、装货门、装煤门、阀、管子、</w:t>
      </w:r>
      <w:proofErr w:type="gramStart"/>
      <w:r w:rsidRPr="00461D22">
        <w:t>出灰管及</w:t>
      </w:r>
      <w:proofErr w:type="gramEnd"/>
      <w:r w:rsidRPr="00461D22">
        <w:t>垃圾管的设计、材料及构造，均应经认可</w:t>
      </w:r>
      <w:r w:rsidR="0043571D">
        <w:t>；</w:t>
      </w:r>
    </w:p>
    <w:p w:rsidR="00655F94" w:rsidRPr="00461D22" w:rsidRDefault="00655F94" w:rsidP="0033745C">
      <w:pPr>
        <w:ind w:firstLineChars="153" w:firstLine="321"/>
      </w:pPr>
      <w:r>
        <w:t>（</w:t>
      </w:r>
      <w:r w:rsidRPr="00461D22">
        <w:t>2</w:t>
      </w:r>
      <w:r>
        <w:t>）</w:t>
      </w:r>
      <w:proofErr w:type="gramStart"/>
      <w:r w:rsidRPr="00461D22">
        <w:t>竖动式</w:t>
      </w:r>
      <w:proofErr w:type="gramEnd"/>
      <w:r w:rsidRPr="00461D22">
        <w:t>水密门的门框，其底部不得有可能积聚污秽的槽，以免妨碍门的正常关闭。</w:t>
      </w:r>
    </w:p>
    <w:p w:rsidR="00655F94" w:rsidRPr="00461D22" w:rsidRDefault="00655F94" w:rsidP="00655F94">
      <w:pPr>
        <w:ind w:firstLineChars="200" w:firstLine="420"/>
      </w:pPr>
      <w:r w:rsidRPr="0033745C">
        <w:rPr>
          <w:rFonts w:ascii="Univers" w:hAnsi="Univers"/>
        </w:rPr>
        <w:t>3.2.17.2</w:t>
      </w:r>
      <w:r w:rsidRPr="00461D22">
        <w:t xml:space="preserve">  </w:t>
      </w:r>
      <w:r w:rsidRPr="00461D22">
        <w:t>水密门应</w:t>
      </w:r>
      <w:r w:rsidRPr="00461D22">
        <w:rPr>
          <w:rFonts w:hint="eastAsia"/>
        </w:rPr>
        <w:t>以其在浸水</w:t>
      </w:r>
      <w:proofErr w:type="gramStart"/>
      <w:r w:rsidRPr="00461D22">
        <w:rPr>
          <w:rFonts w:hint="eastAsia"/>
        </w:rPr>
        <w:t>最终或</w:t>
      </w:r>
      <w:proofErr w:type="gramEnd"/>
      <w:r w:rsidRPr="00461D22">
        <w:rPr>
          <w:rFonts w:hint="eastAsia"/>
        </w:rPr>
        <w:t>中间阶段可能承受的水头</w:t>
      </w:r>
      <w:r w:rsidRPr="00461D22">
        <w:t>作水压试验</w:t>
      </w:r>
      <w:r w:rsidRPr="00461D22">
        <w:rPr>
          <w:rFonts w:hint="eastAsia"/>
        </w:rPr>
        <w:t>。如因可能损害绝缘件或舾装件而未对个别门作试验，可代之按门的类型和大小对个别门作原型压力试验</w:t>
      </w:r>
      <w:proofErr w:type="gramStart"/>
      <w:r w:rsidRPr="00461D22">
        <w:rPr>
          <w:rFonts w:hint="eastAsia"/>
        </w:rPr>
        <w:t>且试验</w:t>
      </w:r>
      <w:proofErr w:type="gramEnd"/>
      <w:r w:rsidRPr="00461D22">
        <w:rPr>
          <w:rFonts w:hint="eastAsia"/>
        </w:rPr>
        <w:t>压力应至少与预定安装位置所要求的水头相符。原型试验应在门安装之前进行。门</w:t>
      </w:r>
      <w:r w:rsidR="0043571D">
        <w:rPr>
          <w:rFonts w:hint="eastAsia"/>
        </w:rPr>
        <w:t>在船上安装的方法和程序与原型试验所用安装方法和程序相符。每扇门</w:t>
      </w:r>
      <w:r w:rsidRPr="00461D22">
        <w:rPr>
          <w:rFonts w:hint="eastAsia"/>
        </w:rPr>
        <w:t>在船上装好后，应检查其是否在</w:t>
      </w:r>
      <w:r w:rsidRPr="00461D22">
        <w:t>舱壁</w:t>
      </w:r>
      <w:r w:rsidRPr="00461D22">
        <w:rPr>
          <w:rFonts w:hint="eastAsia"/>
        </w:rPr>
        <w:t>和门框之间正确就位</w:t>
      </w:r>
      <w:r w:rsidRPr="00461D22">
        <w:t>。</w:t>
      </w:r>
    </w:p>
    <w:p w:rsidR="0033745C" w:rsidRPr="0033745C" w:rsidRDefault="0033745C" w:rsidP="0033745C">
      <w:pPr>
        <w:spacing w:line="240" w:lineRule="exact"/>
      </w:pPr>
    </w:p>
    <w:p w:rsidR="00655F94" w:rsidRPr="00FD2B55" w:rsidRDefault="00655F94" w:rsidP="00655F94">
      <w:pPr>
        <w:ind w:left="396"/>
        <w:rPr>
          <w:rFonts w:ascii="Univers" w:eastAsia="黑体" w:hAnsi="Univers" w:cs="Arial"/>
        </w:rPr>
      </w:pPr>
      <w:r w:rsidRPr="00FD2B55">
        <w:rPr>
          <w:rFonts w:ascii="Univers" w:eastAsia="黑体" w:hAnsi="Univers" w:cs="Arial"/>
        </w:rPr>
        <w:t xml:space="preserve">3.2.18  </w:t>
      </w:r>
      <w:r w:rsidRPr="00FD2B55">
        <w:rPr>
          <w:rFonts w:ascii="Univers" w:eastAsia="黑体" w:hAnsi="Univers" w:cs="Arial"/>
        </w:rPr>
        <w:t>破损控制</w:t>
      </w:r>
    </w:p>
    <w:p w:rsidR="00655F94" w:rsidRPr="00461D22" w:rsidRDefault="00655F94" w:rsidP="00655F94">
      <w:pPr>
        <w:ind w:firstLineChars="200" w:firstLine="420"/>
      </w:pPr>
      <w:r w:rsidRPr="0033745C">
        <w:rPr>
          <w:rFonts w:ascii="Univers" w:hAnsi="Univers"/>
        </w:rPr>
        <w:t>3.2.18.1</w:t>
      </w:r>
      <w:r w:rsidRPr="00461D22">
        <w:t xml:space="preserve">  </w:t>
      </w:r>
      <w:r w:rsidRPr="00461D22">
        <w:t>干货船破损控制（适用于有破损稳性要求的船舶）</w:t>
      </w:r>
    </w:p>
    <w:p w:rsidR="00655F94" w:rsidRPr="00461D22" w:rsidRDefault="0033745C" w:rsidP="0033745C">
      <w:r>
        <w:rPr>
          <w:rFonts w:hint="eastAsia"/>
        </w:rPr>
        <w:t xml:space="preserve">   </w:t>
      </w:r>
      <w:r w:rsidR="00655F94" w:rsidRPr="00461D22">
        <w:t>（</w:t>
      </w:r>
      <w:r w:rsidR="00655F94" w:rsidRPr="00461D22">
        <w:t>1</w:t>
      </w:r>
      <w:r w:rsidR="00655F94" w:rsidRPr="00461D22">
        <w:t>）为了指导高级船员，在驾驶室内应有永久性张贴的或可随时使用的示意图，该图应清晰地标明各层甲板及货舱的水密舱室边界，在这些边界上的开口及其关闭方法与其控制装置的位置，以及用来校正船舶由于浸水而倾斜的装置。此外，还应给船上高级船员提供载有上述资料的小册子</w:t>
      </w:r>
      <w:r w:rsidR="00655F94" w:rsidRPr="00461D22">
        <w:rPr>
          <w:vertAlign w:val="superscript"/>
        </w:rPr>
        <w:footnoteReference w:id="1"/>
      </w:r>
      <w:r w:rsidR="00655F94">
        <w:t>。</w:t>
      </w:r>
    </w:p>
    <w:p w:rsidR="00655F94" w:rsidRPr="00461D22" w:rsidRDefault="0033745C" w:rsidP="0033745C">
      <w:r>
        <w:rPr>
          <w:rFonts w:hint="eastAsia"/>
        </w:rPr>
        <w:t xml:space="preserve">   </w:t>
      </w:r>
      <w:r w:rsidR="00655F94" w:rsidRPr="00461D22">
        <w:t>（</w:t>
      </w:r>
      <w:r w:rsidR="00655F94" w:rsidRPr="00461D22">
        <w:t>2</w:t>
      </w:r>
      <w:r w:rsidR="00655F94" w:rsidRPr="00461D22">
        <w:t>）水密舱壁上的所有滑动门和铰链门都应设有指示器。在驾驶室内应显示这些门是开启还是关闭的指示。此外，认为如开着或未很好关紧会导致严重进水的舷门或其他开口，也应设置此类指示器</w:t>
      </w:r>
      <w:r w:rsidR="00655F94">
        <w:t>。</w:t>
      </w:r>
    </w:p>
    <w:p w:rsidR="00655F94" w:rsidRPr="00461D22" w:rsidRDefault="0033745C" w:rsidP="0033745C">
      <w:r>
        <w:rPr>
          <w:rFonts w:hint="eastAsia"/>
        </w:rPr>
        <w:t xml:space="preserve">   </w:t>
      </w:r>
      <w:r w:rsidR="00655F94" w:rsidRPr="00461D22">
        <w:t>（</w:t>
      </w:r>
      <w:r w:rsidR="00655F94" w:rsidRPr="00461D22">
        <w:t>3</w:t>
      </w:r>
      <w:r w:rsidR="00655F94" w:rsidRPr="00461D22">
        <w:t>）安全须知：</w:t>
      </w:r>
    </w:p>
    <w:p w:rsidR="00655F94" w:rsidRPr="00461D22" w:rsidRDefault="00655F94" w:rsidP="00655F94">
      <w:pPr>
        <w:ind w:firstLineChars="202" w:firstLine="424"/>
      </w:pPr>
      <w:r w:rsidRPr="00461D22">
        <w:rPr>
          <w:rFonts w:cs="宋体" w:hint="eastAsia"/>
        </w:rPr>
        <w:t>①</w:t>
      </w:r>
      <w:r w:rsidRPr="00461D22">
        <w:t xml:space="preserve"> </w:t>
      </w:r>
      <w:r w:rsidRPr="00461D22">
        <w:t>一般的安全须知中应列出在船舶正常营运时为保持水密完整性所需的设备、条件和操作程序；</w:t>
      </w:r>
    </w:p>
    <w:p w:rsidR="00655F94" w:rsidRPr="00461D22" w:rsidRDefault="008C3E46" w:rsidP="00655F94">
      <w:pPr>
        <w:ind w:firstLineChars="202" w:firstLine="424"/>
      </w:pPr>
      <w:r>
        <w:fldChar w:fldCharType="begin"/>
      </w:r>
      <w:r w:rsidR="00655F94">
        <w:instrText xml:space="preserve"> </w:instrText>
      </w:r>
      <w:r w:rsidR="00655F94">
        <w:rPr>
          <w:rFonts w:hint="eastAsia"/>
        </w:rPr>
        <w:instrText>eq \o\ac(</w:instrText>
      </w:r>
      <w:r w:rsidR="00655F94">
        <w:rPr>
          <w:rFonts w:hint="eastAsia"/>
        </w:rPr>
        <w:instrText>○</w:instrText>
      </w:r>
      <w:r w:rsidR="00655F94">
        <w:rPr>
          <w:rFonts w:hint="eastAsia"/>
        </w:rPr>
        <w:instrText>,</w:instrText>
      </w:r>
      <w:r w:rsidR="00655F94" w:rsidRPr="00143A35">
        <w:rPr>
          <w:rFonts w:hint="eastAsia"/>
          <w:position w:val="2"/>
          <w:sz w:val="14"/>
        </w:rPr>
        <w:instrText>2</w:instrText>
      </w:r>
      <w:r w:rsidR="00655F94">
        <w:rPr>
          <w:rFonts w:hint="eastAsia"/>
        </w:rPr>
        <w:instrText>)</w:instrText>
      </w:r>
      <w:r>
        <w:fldChar w:fldCharType="end"/>
      </w:r>
      <w:r w:rsidR="00655F94">
        <w:rPr>
          <w:rFonts w:hint="eastAsia"/>
        </w:rPr>
        <w:t xml:space="preserve"> </w:t>
      </w:r>
      <w:r w:rsidR="00655F94" w:rsidRPr="00461D22">
        <w:t>特别的安全须知中应列出对船舶和船员的生存至关重要的各种事项（即关闭装置、货物系固和声响报警等等）。</w:t>
      </w:r>
    </w:p>
    <w:p w:rsidR="0033745C" w:rsidRPr="0033745C" w:rsidRDefault="0033745C" w:rsidP="0033745C">
      <w:pPr>
        <w:spacing w:line="240" w:lineRule="exact"/>
      </w:pPr>
    </w:p>
    <w:p w:rsidR="00655F94" w:rsidRPr="00FD2B55" w:rsidRDefault="00655F94" w:rsidP="00655F94">
      <w:pPr>
        <w:ind w:left="396"/>
        <w:rPr>
          <w:rFonts w:ascii="Univers" w:eastAsia="黑体" w:hAnsi="Univers"/>
        </w:rPr>
      </w:pPr>
      <w:r w:rsidRPr="00FD2B55">
        <w:rPr>
          <w:rFonts w:ascii="Univers" w:eastAsia="黑体" w:hAnsi="Univers" w:cs="Arial"/>
        </w:rPr>
        <w:t xml:space="preserve">3.2.19  </w:t>
      </w:r>
      <w:r w:rsidRPr="00FD2B55">
        <w:rPr>
          <w:rFonts w:ascii="Univers" w:eastAsia="黑体" w:hAnsi="Univers" w:cs="Arial"/>
        </w:rPr>
        <w:t>单一货舱干货船货舱水位探测器</w:t>
      </w:r>
    </w:p>
    <w:p w:rsidR="00655F94" w:rsidRPr="00461D22" w:rsidRDefault="00655F94" w:rsidP="00655F94">
      <w:pPr>
        <w:ind w:firstLineChars="200" w:firstLine="420"/>
      </w:pPr>
      <w:r w:rsidRPr="0033745C">
        <w:rPr>
          <w:rFonts w:ascii="Univers" w:hAnsi="Univers"/>
        </w:rPr>
        <w:lastRenderedPageBreak/>
        <w:t>3.2.19.1</w:t>
      </w:r>
      <w:r w:rsidRPr="00461D22">
        <w:t xml:space="preserve">  </w:t>
      </w:r>
      <w:r w:rsidRPr="00461D22">
        <w:t>对船长</w:t>
      </w:r>
      <w:r w:rsidRPr="00461D22">
        <w:rPr>
          <w:i/>
        </w:rPr>
        <w:t>L</w:t>
      </w:r>
      <w:r w:rsidRPr="00461D22">
        <w:rPr>
          <w:i/>
          <w:vertAlign w:val="subscript"/>
        </w:rPr>
        <w:t>L</w:t>
      </w:r>
      <w:r w:rsidRPr="00461D22">
        <w:t>小于</w:t>
      </w:r>
      <w:r w:rsidRPr="00461D22">
        <w:t>80 m</w:t>
      </w:r>
      <w:r w:rsidRPr="00461D22">
        <w:t>的船舶，如干舷甲板以下的单一货舱或干舷甲板以下的数个货舱未由至少一道达到该层甲板的水密舱壁所分隔，则应在该单一处所或数个处所内装设水位探测器</w:t>
      </w:r>
      <w:r w:rsidRPr="00461D22">
        <w:rPr>
          <w:vertAlign w:val="superscript"/>
        </w:rPr>
        <w:footnoteReference w:id="2"/>
      </w:r>
      <w:r w:rsidRPr="00461D22">
        <w:t>。</w:t>
      </w:r>
    </w:p>
    <w:p w:rsidR="00655F94" w:rsidRPr="00461D22" w:rsidRDefault="00655F94" w:rsidP="00655F94">
      <w:pPr>
        <w:ind w:firstLineChars="200" w:firstLine="420"/>
      </w:pPr>
      <w:r w:rsidRPr="0033745C">
        <w:rPr>
          <w:rFonts w:ascii="Univers" w:hAnsi="Univers"/>
        </w:rPr>
        <w:t>3.2.19.2</w:t>
      </w:r>
      <w:r w:rsidRPr="00461D22">
        <w:t xml:space="preserve">  </w:t>
      </w:r>
      <w:r w:rsidRPr="00461D22">
        <w:t>本章</w:t>
      </w:r>
      <w:r>
        <w:rPr>
          <w:highlight w:val="green"/>
        </w:rPr>
        <w:t>3.2.19</w:t>
      </w:r>
      <w:r w:rsidRPr="00143A35">
        <w:rPr>
          <w:rFonts w:hint="eastAsia"/>
          <w:highlight w:val="green"/>
        </w:rPr>
        <w:t>.</w:t>
      </w:r>
      <w:r w:rsidRPr="00143A35">
        <w:rPr>
          <w:highlight w:val="green"/>
        </w:rPr>
        <w:t>1</w:t>
      </w:r>
      <w:r w:rsidRPr="00461D22">
        <w:t>要求的水位探测器应：</w:t>
      </w:r>
    </w:p>
    <w:p w:rsidR="00655F94" w:rsidRPr="00461D22" w:rsidRDefault="00655F94" w:rsidP="00655F94">
      <w:pPr>
        <w:ind w:firstLineChars="200" w:firstLine="420"/>
      </w:pPr>
      <w:r w:rsidRPr="00461D22">
        <w:t>（</w:t>
      </w:r>
      <w:r w:rsidRPr="00461D22">
        <w:t>1</w:t>
      </w:r>
      <w:r w:rsidRPr="00461D22">
        <w:t>）当货舱水位达到内底以上不少于</w:t>
      </w:r>
      <w:r w:rsidRPr="00461D22">
        <w:t>0.3 m</w:t>
      </w:r>
      <w:r w:rsidRPr="00461D22">
        <w:t>时发出一次听觉和视觉报警，当水位达到不超过货舱平均深度</w:t>
      </w:r>
      <w:r w:rsidRPr="00461D22">
        <w:t>15%</w:t>
      </w:r>
      <w:r w:rsidRPr="00461D22">
        <w:t>时再发出一次听觉和视觉报警；和</w:t>
      </w:r>
    </w:p>
    <w:p w:rsidR="00655F94" w:rsidRPr="00461D22" w:rsidRDefault="00655F94" w:rsidP="00655F94">
      <w:pPr>
        <w:ind w:firstLineChars="200" w:firstLine="420"/>
      </w:pPr>
      <w:r w:rsidRPr="00461D22">
        <w:t>（</w:t>
      </w:r>
      <w:r w:rsidRPr="00461D22">
        <w:t>2</w:t>
      </w:r>
      <w:r w:rsidRPr="00461D22">
        <w:t>）设在货舱后端，或货舱最低部分以上（如内底不与设计水线相平行时）。如</w:t>
      </w:r>
      <w:proofErr w:type="gramStart"/>
      <w:r w:rsidRPr="00461D22">
        <w:t>桁</w:t>
      </w:r>
      <w:proofErr w:type="gramEnd"/>
      <w:r w:rsidRPr="00461D22">
        <w:t>材或局部水密舱壁设在内底以上，主管机关可要求增设探测器。</w:t>
      </w:r>
    </w:p>
    <w:p w:rsidR="00A563A7" w:rsidRDefault="00655F94" w:rsidP="00655F94">
      <w:pPr>
        <w:ind w:firstLineChars="200" w:firstLine="420"/>
      </w:pPr>
      <w:r w:rsidRPr="0033745C">
        <w:rPr>
          <w:rFonts w:ascii="Univers" w:hAnsi="Univers"/>
        </w:rPr>
        <w:t>3.2.19.3</w:t>
      </w:r>
      <w:r w:rsidRPr="00461D22">
        <w:t xml:space="preserve">  </w:t>
      </w:r>
      <w:r w:rsidRPr="00461D22">
        <w:t>在货舱长度范围内每舷设有至少从内底延伸至干舷甲板的</w:t>
      </w:r>
      <w:proofErr w:type="gramStart"/>
      <w:r w:rsidRPr="00461D22">
        <w:t>水密边舱的</w:t>
      </w:r>
      <w:proofErr w:type="gramEnd"/>
      <w:r w:rsidRPr="00461D22">
        <w:t>货舱，不必装设本章</w:t>
      </w:r>
      <w:r>
        <w:rPr>
          <w:highlight w:val="green"/>
        </w:rPr>
        <w:t>3.2.19</w:t>
      </w:r>
      <w:r w:rsidRPr="00143A35">
        <w:rPr>
          <w:highlight w:val="green"/>
        </w:rPr>
        <w:t>.1</w:t>
      </w:r>
      <w:r w:rsidRPr="00461D22">
        <w:t>要求的水位探测器。</w:t>
      </w:r>
    </w:p>
    <w:p w:rsidR="0033745C" w:rsidRPr="0033745C" w:rsidRDefault="0033745C" w:rsidP="0033745C">
      <w:pPr>
        <w:spacing w:line="240" w:lineRule="exact"/>
      </w:pPr>
    </w:p>
    <w:p w:rsidR="00FB7019" w:rsidRDefault="00FB7019" w:rsidP="0033745C">
      <w:pPr>
        <w:numPr>
          <w:ilvl w:val="1"/>
          <w:numId w:val="5"/>
        </w:numPr>
        <w:jc w:val="center"/>
        <w:rPr>
          <w:rFonts w:eastAsia="楷体_GB2312"/>
          <w:b/>
          <w:color w:val="000000"/>
          <w:sz w:val="28"/>
        </w:rPr>
      </w:pPr>
      <w:r>
        <w:rPr>
          <w:rFonts w:eastAsia="楷体_GB2312" w:hint="eastAsia"/>
          <w:b/>
          <w:color w:val="000000"/>
          <w:sz w:val="28"/>
        </w:rPr>
        <w:t>轮</w:t>
      </w:r>
      <w:r>
        <w:rPr>
          <w:rFonts w:eastAsia="楷体_GB2312" w:hint="eastAsia"/>
          <w:b/>
          <w:color w:val="000000"/>
          <w:sz w:val="28"/>
        </w:rPr>
        <w:t xml:space="preserve"> </w:t>
      </w:r>
      <w:r w:rsidR="0033745C">
        <w:rPr>
          <w:rFonts w:eastAsia="楷体_GB2312" w:hint="eastAsia"/>
          <w:b/>
          <w:color w:val="000000"/>
          <w:sz w:val="28"/>
        </w:rPr>
        <w:t xml:space="preserve"> </w:t>
      </w:r>
      <w:r>
        <w:rPr>
          <w:rFonts w:eastAsia="楷体_GB2312" w:hint="eastAsia"/>
          <w:b/>
          <w:color w:val="000000"/>
          <w:sz w:val="28"/>
        </w:rPr>
        <w:t>机</w:t>
      </w:r>
    </w:p>
    <w:p w:rsidR="00FB7019" w:rsidRPr="0033745C" w:rsidRDefault="00FB7019" w:rsidP="0033745C">
      <w:pPr>
        <w:spacing w:line="240" w:lineRule="exact"/>
      </w:pPr>
    </w:p>
    <w:p w:rsidR="005C7106" w:rsidRPr="005C7106" w:rsidRDefault="005C7106" w:rsidP="00386092">
      <w:pPr>
        <w:pStyle w:val="a6"/>
        <w:numPr>
          <w:ilvl w:val="1"/>
          <w:numId w:val="1"/>
        </w:numPr>
        <w:ind w:firstLineChars="0"/>
        <w:jc w:val="center"/>
        <w:rPr>
          <w:rFonts w:eastAsia="黑体"/>
          <w:vanish/>
          <w:color w:val="000000"/>
        </w:rPr>
      </w:pPr>
    </w:p>
    <w:p w:rsidR="005C7106" w:rsidRPr="005C7106" w:rsidRDefault="005C7106" w:rsidP="00386092">
      <w:pPr>
        <w:pStyle w:val="a6"/>
        <w:numPr>
          <w:ilvl w:val="1"/>
          <w:numId w:val="1"/>
        </w:numPr>
        <w:ind w:firstLineChars="0"/>
        <w:jc w:val="center"/>
        <w:rPr>
          <w:rFonts w:eastAsia="黑体"/>
          <w:vanish/>
          <w:color w:val="000000"/>
        </w:rPr>
      </w:pPr>
    </w:p>
    <w:p w:rsidR="0033745C" w:rsidRPr="0033745C" w:rsidRDefault="0033745C" w:rsidP="0033745C">
      <w:pPr>
        <w:spacing w:line="240" w:lineRule="exact"/>
      </w:pPr>
    </w:p>
    <w:p w:rsidR="00FB7019" w:rsidRDefault="00FB7019" w:rsidP="005C7106">
      <w:pPr>
        <w:numPr>
          <w:ilvl w:val="2"/>
          <w:numId w:val="1"/>
        </w:numPr>
        <w:ind w:left="-459"/>
        <w:rPr>
          <w:rFonts w:eastAsia="黑体"/>
          <w:color w:val="000000"/>
          <w:u w:val="thick" w:color="FF0000"/>
        </w:rPr>
      </w:pPr>
      <w:r>
        <w:rPr>
          <w:rFonts w:eastAsia="黑体" w:hint="eastAsia"/>
          <w:color w:val="000000"/>
        </w:rPr>
        <w:t>目</w:t>
      </w:r>
      <w:r>
        <w:rPr>
          <w:rFonts w:eastAsia="黑体" w:hint="eastAsia"/>
          <w:color w:val="000000"/>
          <w:u w:val="thick" w:color="FF0000"/>
        </w:rPr>
        <w:t>标</w:t>
      </w:r>
    </w:p>
    <w:p w:rsidR="00FB7019" w:rsidRDefault="00FB7019" w:rsidP="00C45C05">
      <w:pPr>
        <w:numPr>
          <w:ilvl w:val="3"/>
          <w:numId w:val="1"/>
        </w:numPr>
        <w:rPr>
          <w:color w:val="000000"/>
          <w:u w:val="thick" w:color="FF0000"/>
        </w:rPr>
      </w:pPr>
      <w:r>
        <w:rPr>
          <w:rFonts w:hint="eastAsia"/>
          <w:color w:val="000000"/>
          <w:u w:val="thick" w:color="FF0000"/>
        </w:rPr>
        <w:t>船上的</w:t>
      </w:r>
      <w:r>
        <w:rPr>
          <w:rFonts w:hint="eastAsia"/>
          <w:color w:val="000000"/>
          <w:szCs w:val="21"/>
          <w:u w:val="thick" w:color="FF0000"/>
        </w:rPr>
        <w:t>所有机械设备以及相关</w:t>
      </w:r>
      <w:proofErr w:type="gramStart"/>
      <w:r>
        <w:rPr>
          <w:rFonts w:hint="eastAsia"/>
          <w:color w:val="000000"/>
          <w:szCs w:val="21"/>
          <w:u w:val="thick" w:color="FF0000"/>
        </w:rPr>
        <w:t>的管系和</w:t>
      </w:r>
      <w:proofErr w:type="gramEnd"/>
      <w:r>
        <w:rPr>
          <w:rFonts w:hint="eastAsia"/>
          <w:color w:val="000000"/>
          <w:szCs w:val="21"/>
          <w:u w:val="thick" w:color="FF0000"/>
        </w:rPr>
        <w:t>附件</w:t>
      </w:r>
      <w:r>
        <w:rPr>
          <w:rFonts w:hint="eastAsia"/>
          <w:color w:val="000000"/>
          <w:u w:val="thick" w:color="FF0000"/>
        </w:rPr>
        <w:t>应能：</w:t>
      </w:r>
    </w:p>
    <w:p w:rsidR="00FB7019" w:rsidRDefault="00FB7019" w:rsidP="00FB7019">
      <w:pPr>
        <w:ind w:firstLineChars="150" w:firstLine="315"/>
        <w:rPr>
          <w:color w:val="000000"/>
          <w:szCs w:val="21"/>
          <w:u w:val="thick" w:color="FF0000"/>
        </w:rPr>
      </w:pPr>
      <w:r>
        <w:rPr>
          <w:rFonts w:hint="eastAsia"/>
          <w:color w:val="000000"/>
          <w:szCs w:val="21"/>
          <w:u w:val="thick" w:color="FF0000"/>
        </w:rPr>
        <w:t>（</w:t>
      </w:r>
      <w:r>
        <w:rPr>
          <w:rFonts w:hint="eastAsia"/>
          <w:color w:val="000000"/>
          <w:szCs w:val="21"/>
          <w:u w:val="thick" w:color="FF0000"/>
        </w:rPr>
        <w:t>1</w:t>
      </w:r>
      <w:r>
        <w:rPr>
          <w:rFonts w:hint="eastAsia"/>
          <w:color w:val="000000"/>
          <w:szCs w:val="21"/>
          <w:u w:val="thick" w:color="FF0000"/>
        </w:rPr>
        <w:t>）其设计和构造应适合它们的用途；</w:t>
      </w:r>
    </w:p>
    <w:p w:rsidR="00FB7019" w:rsidRDefault="00FB7019" w:rsidP="00FB7019">
      <w:pPr>
        <w:ind w:firstLineChars="150" w:firstLine="315"/>
        <w:rPr>
          <w:color w:val="000000"/>
          <w:szCs w:val="21"/>
          <w:u w:val="thick" w:color="FF0000"/>
        </w:rPr>
      </w:pPr>
      <w:r>
        <w:rPr>
          <w:rFonts w:hint="eastAsia"/>
          <w:color w:val="000000"/>
          <w:szCs w:val="21"/>
          <w:u w:val="thick" w:color="FF0000"/>
        </w:rPr>
        <w:t>（</w:t>
      </w:r>
      <w:r>
        <w:rPr>
          <w:rFonts w:hint="eastAsia"/>
          <w:color w:val="000000"/>
          <w:szCs w:val="21"/>
          <w:u w:val="thick" w:color="FF0000"/>
        </w:rPr>
        <w:t>2</w:t>
      </w:r>
      <w:r>
        <w:rPr>
          <w:rFonts w:hint="eastAsia"/>
          <w:color w:val="000000"/>
          <w:szCs w:val="21"/>
          <w:u w:val="thick" w:color="FF0000"/>
        </w:rPr>
        <w:t>）其安装和防护应充分考虑到使运动部件、热表面和其他危险情况对船上人员的伤害降至最低程度；</w:t>
      </w:r>
    </w:p>
    <w:p w:rsidR="00FB7019" w:rsidRDefault="00FB7019" w:rsidP="00FB7019">
      <w:pPr>
        <w:ind w:firstLineChars="150" w:firstLine="315"/>
        <w:rPr>
          <w:color w:val="000000"/>
          <w:szCs w:val="21"/>
          <w:u w:val="thick" w:color="FF0000"/>
        </w:rPr>
      </w:pPr>
      <w:r>
        <w:rPr>
          <w:rFonts w:hint="eastAsia"/>
          <w:color w:val="000000"/>
          <w:szCs w:val="21"/>
          <w:u w:val="thick" w:color="FF0000"/>
        </w:rPr>
        <w:t>（</w:t>
      </w:r>
      <w:r>
        <w:rPr>
          <w:rFonts w:hint="eastAsia"/>
          <w:color w:val="000000"/>
          <w:szCs w:val="21"/>
          <w:u w:val="thick" w:color="FF0000"/>
        </w:rPr>
        <w:t>3</w:t>
      </w:r>
      <w:r>
        <w:rPr>
          <w:rFonts w:hint="eastAsia"/>
          <w:color w:val="000000"/>
          <w:szCs w:val="21"/>
          <w:u w:val="thick" w:color="FF0000"/>
        </w:rPr>
        <w:t>）其设计应注意到结构所用的材料、设备用途以及会遇到的工作条件和船上环境条件。</w:t>
      </w:r>
    </w:p>
    <w:p w:rsidR="00FB7019" w:rsidRPr="00386092" w:rsidRDefault="00FB7019" w:rsidP="00386092">
      <w:pPr>
        <w:spacing w:line="240" w:lineRule="exact"/>
      </w:pPr>
    </w:p>
    <w:p w:rsidR="00FB7019" w:rsidRDefault="00FB7019" w:rsidP="008D01C6">
      <w:pPr>
        <w:numPr>
          <w:ilvl w:val="2"/>
          <w:numId w:val="1"/>
        </w:numPr>
        <w:ind w:firstLine="392"/>
        <w:rPr>
          <w:rFonts w:eastAsia="黑体"/>
          <w:color w:val="000000"/>
          <w:u w:val="thick" w:color="FF0000"/>
        </w:rPr>
      </w:pPr>
      <w:r>
        <w:rPr>
          <w:rFonts w:eastAsia="黑体" w:hint="eastAsia"/>
          <w:color w:val="000000"/>
          <w:u w:val="thick" w:color="FF0000"/>
        </w:rPr>
        <w:t>功能要求</w:t>
      </w:r>
    </w:p>
    <w:p w:rsidR="00FB7019" w:rsidRPr="000A3645" w:rsidRDefault="00FB7019" w:rsidP="00C45C05">
      <w:pPr>
        <w:numPr>
          <w:ilvl w:val="3"/>
          <w:numId w:val="1"/>
        </w:numPr>
        <w:rPr>
          <w:u w:val="thick" w:color="FF0000"/>
        </w:rPr>
      </w:pPr>
      <w:r>
        <w:rPr>
          <w:rFonts w:hint="eastAsia"/>
          <w:u w:val="thick" w:color="FF0000"/>
        </w:rPr>
        <w:t>船上</w:t>
      </w:r>
      <w:r w:rsidRPr="000A3645">
        <w:rPr>
          <w:rFonts w:hint="eastAsia"/>
          <w:u w:val="thick" w:color="FF0000"/>
        </w:rPr>
        <w:t>机械设备、管系、阀件</w:t>
      </w:r>
      <w:r>
        <w:rPr>
          <w:rFonts w:hint="eastAsia"/>
          <w:u w:val="thick" w:color="FF0000"/>
        </w:rPr>
        <w:t>、</w:t>
      </w:r>
      <w:r w:rsidRPr="000A3645">
        <w:rPr>
          <w:rFonts w:hint="eastAsia"/>
          <w:u w:val="thick" w:color="FF0000"/>
        </w:rPr>
        <w:t>附件</w:t>
      </w:r>
      <w:r>
        <w:rPr>
          <w:rFonts w:hint="eastAsia"/>
          <w:u w:val="thick" w:color="FF0000"/>
        </w:rPr>
        <w:t>及控制系统</w:t>
      </w:r>
      <w:r w:rsidRPr="000A3645">
        <w:rPr>
          <w:rFonts w:hint="eastAsia"/>
          <w:u w:val="thick" w:color="FF0000"/>
        </w:rPr>
        <w:t>的设计</w:t>
      </w:r>
      <w:r>
        <w:rPr>
          <w:rFonts w:hint="eastAsia"/>
          <w:u w:val="thick" w:color="FF0000"/>
        </w:rPr>
        <w:t>、布置</w:t>
      </w:r>
      <w:r w:rsidRPr="000A3645">
        <w:rPr>
          <w:rFonts w:hint="eastAsia"/>
          <w:u w:val="thick" w:color="FF0000"/>
        </w:rPr>
        <w:t>和构造应能满足其用途</w:t>
      </w:r>
      <w:r>
        <w:rPr>
          <w:rFonts w:hint="eastAsia"/>
          <w:u w:val="thick" w:color="FF0000"/>
        </w:rPr>
        <w:t>，并具有适用的</w:t>
      </w:r>
      <w:r w:rsidRPr="000A3645">
        <w:rPr>
          <w:rFonts w:hint="eastAsia"/>
          <w:u w:val="thick" w:color="FF0000"/>
        </w:rPr>
        <w:t>安全防护</w:t>
      </w:r>
      <w:r>
        <w:rPr>
          <w:rFonts w:hint="eastAsia"/>
          <w:u w:val="thick" w:color="FF0000"/>
        </w:rPr>
        <w:t>措施</w:t>
      </w:r>
      <w:r w:rsidRPr="000A3645">
        <w:rPr>
          <w:rFonts w:hint="eastAsia"/>
          <w:u w:val="thick" w:color="FF0000"/>
        </w:rPr>
        <w:t>。</w:t>
      </w:r>
    </w:p>
    <w:p w:rsidR="00FB7019" w:rsidRDefault="00FB7019" w:rsidP="00C45C05">
      <w:pPr>
        <w:numPr>
          <w:ilvl w:val="3"/>
          <w:numId w:val="1"/>
        </w:numPr>
        <w:rPr>
          <w:color w:val="000000"/>
          <w:szCs w:val="21"/>
          <w:u w:val="thick" w:color="FF0000"/>
        </w:rPr>
      </w:pPr>
      <w:r>
        <w:rPr>
          <w:rFonts w:hint="eastAsia"/>
          <w:color w:val="000000"/>
          <w:szCs w:val="21"/>
          <w:u w:val="thick" w:color="FF0000"/>
        </w:rPr>
        <w:t>机器处所</w:t>
      </w:r>
      <w:r w:rsidR="004126A7">
        <w:rPr>
          <w:rFonts w:hint="eastAsia"/>
          <w:color w:val="000000"/>
          <w:szCs w:val="21"/>
          <w:u w:val="thick" w:color="FF0000"/>
        </w:rPr>
        <w:t>、可燃或有毒气体积聚及人员进入的处所，</w:t>
      </w:r>
      <w:r>
        <w:rPr>
          <w:rFonts w:hint="eastAsia"/>
          <w:color w:val="000000"/>
          <w:szCs w:val="21"/>
          <w:u w:val="thick" w:color="FF0000"/>
        </w:rPr>
        <w:t>应确保有足够的通风。</w:t>
      </w:r>
    </w:p>
    <w:p w:rsidR="00FB7019" w:rsidRDefault="00FB7019" w:rsidP="00C45C05">
      <w:pPr>
        <w:numPr>
          <w:ilvl w:val="3"/>
          <w:numId w:val="1"/>
        </w:numPr>
        <w:rPr>
          <w:u w:val="thick" w:color="FF0000"/>
        </w:rPr>
      </w:pPr>
      <w:r>
        <w:rPr>
          <w:rFonts w:hint="eastAsia"/>
          <w:u w:val="thick" w:color="FF0000"/>
        </w:rPr>
        <w:t>各种管路、传动杆通过水密舱壁时应保证水密。</w:t>
      </w:r>
    </w:p>
    <w:p w:rsidR="00FB7019" w:rsidRPr="001D0236" w:rsidRDefault="00FB7019" w:rsidP="00C45C05">
      <w:pPr>
        <w:numPr>
          <w:ilvl w:val="3"/>
          <w:numId w:val="1"/>
        </w:numPr>
        <w:rPr>
          <w:rFonts w:eastAsia="黑体"/>
          <w:color w:val="000000"/>
          <w:u w:val="thick" w:color="FF0000"/>
        </w:rPr>
      </w:pPr>
      <w:r>
        <w:rPr>
          <w:rFonts w:hint="eastAsia"/>
          <w:color w:val="000000"/>
          <w:szCs w:val="21"/>
          <w:u w:val="thick" w:color="FF0000"/>
        </w:rPr>
        <w:t>船舶应具备有效的抽排水设备，其设计和布置应能保证舱室积水的有效排出。</w:t>
      </w:r>
    </w:p>
    <w:p w:rsidR="00FB7019" w:rsidRDefault="00FB7019" w:rsidP="00C45C05">
      <w:pPr>
        <w:numPr>
          <w:ilvl w:val="3"/>
          <w:numId w:val="1"/>
        </w:numPr>
        <w:rPr>
          <w:rFonts w:eastAsia="黑体"/>
          <w:color w:val="000000"/>
          <w:u w:val="thick" w:color="FF0000"/>
        </w:rPr>
      </w:pPr>
      <w:r>
        <w:rPr>
          <w:rFonts w:hint="eastAsia"/>
          <w:color w:val="000000"/>
          <w:szCs w:val="21"/>
          <w:u w:val="thick" w:color="FF0000"/>
        </w:rPr>
        <w:t>急流航段和三峡库区的船舶应具有主推进装置的备用和制动措施。</w:t>
      </w:r>
    </w:p>
    <w:p w:rsidR="00FB7019" w:rsidRPr="00386092" w:rsidRDefault="00FB7019" w:rsidP="00386092">
      <w:pPr>
        <w:spacing w:line="240" w:lineRule="exact"/>
      </w:pPr>
    </w:p>
    <w:p w:rsidR="00FB7019" w:rsidRDefault="00FB7019" w:rsidP="008D01C6">
      <w:pPr>
        <w:numPr>
          <w:ilvl w:val="2"/>
          <w:numId w:val="1"/>
        </w:numPr>
        <w:ind w:firstLine="392"/>
        <w:rPr>
          <w:rFonts w:eastAsia="黑体"/>
          <w:color w:val="000000"/>
          <w:u w:val="thick" w:color="FF0000"/>
        </w:rPr>
      </w:pPr>
      <w:r>
        <w:rPr>
          <w:rFonts w:eastAsia="黑体" w:hint="eastAsia"/>
          <w:color w:val="000000"/>
          <w:u w:val="thick" w:color="FF0000"/>
        </w:rPr>
        <w:t>一般要求</w:t>
      </w:r>
    </w:p>
    <w:p w:rsidR="00FB7019" w:rsidRDefault="00FB7019" w:rsidP="00C45C05">
      <w:pPr>
        <w:numPr>
          <w:ilvl w:val="3"/>
          <w:numId w:val="1"/>
        </w:numPr>
        <w:rPr>
          <w:color w:val="000000"/>
          <w:u w:val="thick" w:color="FF0000"/>
        </w:rPr>
      </w:pPr>
      <w:r>
        <w:rPr>
          <w:rFonts w:hint="eastAsia"/>
          <w:color w:val="000000"/>
          <w:szCs w:val="21"/>
          <w:u w:val="thick" w:color="FF0000"/>
        </w:rPr>
        <w:t>主、辅机和轴系传动装置以及与船舶安全有关的机械设备，其设计、选型和布置，应能保证安装于船上后，</w:t>
      </w:r>
      <w:r w:rsidR="00F122D9">
        <w:rPr>
          <w:rFonts w:hint="eastAsia"/>
          <w:color w:val="000000"/>
          <w:szCs w:val="21"/>
          <w:u w:val="thick" w:color="FF0000"/>
        </w:rPr>
        <w:t>在船舶正浮时以及向任</w:t>
      </w:r>
      <w:proofErr w:type="gramStart"/>
      <w:r w:rsidR="00F122D9">
        <w:rPr>
          <w:rFonts w:hint="eastAsia"/>
          <w:color w:val="000000"/>
          <w:szCs w:val="21"/>
          <w:u w:val="thick" w:color="FF0000"/>
        </w:rPr>
        <w:t>一</w:t>
      </w:r>
      <w:proofErr w:type="gramEnd"/>
      <w:r w:rsidR="00F122D9">
        <w:rPr>
          <w:rFonts w:hint="eastAsia"/>
          <w:color w:val="000000"/>
          <w:szCs w:val="21"/>
          <w:u w:val="thick" w:color="FF0000"/>
        </w:rPr>
        <w:t>舷横倾至</w:t>
      </w:r>
      <w:r w:rsidR="00F122D9">
        <w:rPr>
          <w:rFonts w:hint="eastAsia"/>
          <w:color w:val="000000"/>
          <w:szCs w:val="21"/>
          <w:u w:val="thick" w:color="FF0000"/>
        </w:rPr>
        <w:t>15</w:t>
      </w:r>
      <w:r w:rsidR="00F122D9">
        <w:rPr>
          <w:rFonts w:ascii="宋体" w:hAnsi="宋体" w:hint="eastAsia"/>
          <w:color w:val="000000"/>
          <w:szCs w:val="21"/>
          <w:u w:val="thick" w:color="FF0000"/>
        </w:rPr>
        <w:t>°</w:t>
      </w:r>
      <w:r w:rsidR="00F122D9">
        <w:rPr>
          <w:rFonts w:hint="eastAsia"/>
          <w:color w:val="000000"/>
          <w:szCs w:val="21"/>
          <w:u w:val="thick" w:color="FF0000"/>
        </w:rPr>
        <w:t>和任一</w:t>
      </w:r>
      <w:proofErr w:type="gramStart"/>
      <w:r w:rsidR="00F122D9">
        <w:rPr>
          <w:rFonts w:hint="eastAsia"/>
          <w:color w:val="000000"/>
          <w:szCs w:val="21"/>
          <w:u w:val="thick" w:color="FF0000"/>
        </w:rPr>
        <w:t>舷</w:t>
      </w:r>
      <w:proofErr w:type="gramEnd"/>
      <w:r w:rsidR="00F122D9">
        <w:rPr>
          <w:rFonts w:hint="eastAsia"/>
          <w:color w:val="000000"/>
          <w:szCs w:val="21"/>
          <w:u w:val="thick" w:color="FF0000"/>
        </w:rPr>
        <w:t>横摇至</w:t>
      </w:r>
      <w:r w:rsidR="00F122D9">
        <w:rPr>
          <w:rFonts w:hint="eastAsia"/>
          <w:color w:val="000000"/>
          <w:szCs w:val="21"/>
          <w:u w:val="thick" w:color="FF0000"/>
        </w:rPr>
        <w:t>22.5</w:t>
      </w:r>
      <w:r w:rsidR="00F122D9">
        <w:rPr>
          <w:rFonts w:ascii="宋体" w:hAnsi="宋体" w:hint="eastAsia"/>
          <w:color w:val="000000"/>
          <w:szCs w:val="21"/>
          <w:u w:val="thick" w:color="FF0000"/>
        </w:rPr>
        <w:t>°</w:t>
      </w:r>
      <w:r w:rsidR="00F122D9">
        <w:rPr>
          <w:rFonts w:hint="eastAsia"/>
          <w:color w:val="000000"/>
          <w:szCs w:val="21"/>
          <w:u w:val="thick" w:color="FF0000"/>
        </w:rPr>
        <w:t>，并同时首、尾纵摇</w:t>
      </w:r>
      <w:r w:rsidR="00F122D9">
        <w:rPr>
          <w:rFonts w:hint="eastAsia"/>
          <w:color w:val="000000"/>
          <w:szCs w:val="21"/>
          <w:u w:val="thick" w:color="FF0000"/>
        </w:rPr>
        <w:t>7.5</w:t>
      </w:r>
      <w:r w:rsidR="00F122D9">
        <w:rPr>
          <w:rFonts w:ascii="宋体" w:hAnsi="宋体" w:hint="eastAsia"/>
          <w:color w:val="000000"/>
          <w:szCs w:val="21"/>
          <w:u w:val="thick" w:color="FF0000"/>
        </w:rPr>
        <w:t>°</w:t>
      </w:r>
      <w:r w:rsidR="00F122D9">
        <w:rPr>
          <w:rFonts w:hint="eastAsia"/>
          <w:color w:val="000000"/>
          <w:szCs w:val="21"/>
          <w:u w:val="thick" w:color="FF0000"/>
        </w:rPr>
        <w:t>时能正常工作。考虑到船舶的类型、尺度和营运条件，经同意可允许偏离这些角度。</w:t>
      </w:r>
    </w:p>
    <w:p w:rsidR="00FB7019" w:rsidRDefault="00FB7019" w:rsidP="00FB7019">
      <w:pPr>
        <w:ind w:firstLineChars="200" w:firstLine="420"/>
        <w:rPr>
          <w:rFonts w:ascii="宋体" w:hAnsi="宋体"/>
          <w:color w:val="000000"/>
          <w:szCs w:val="21"/>
          <w:u w:val="thick" w:color="FF0000"/>
        </w:rPr>
      </w:pPr>
      <w:r>
        <w:rPr>
          <w:rFonts w:ascii="宋体" w:hAnsi="宋体" w:hint="eastAsia"/>
          <w:color w:val="000000"/>
          <w:szCs w:val="21"/>
          <w:u w:val="thick" w:color="FF0000"/>
        </w:rPr>
        <w:t>应急发电机组的柴油机、应急消防泵及其原动机应能在船舶横倾</w:t>
      </w:r>
      <w:r w:rsidR="005600C5">
        <w:rPr>
          <w:rFonts w:ascii="宋体" w:hAnsi="宋体" w:hint="eastAsia"/>
          <w:color w:val="000000"/>
          <w:szCs w:val="21"/>
          <w:u w:val="thick" w:color="FF0000"/>
        </w:rPr>
        <w:t>22.5°和横摇22.5°，</w:t>
      </w:r>
      <w:r w:rsidR="005600C5">
        <w:rPr>
          <w:rFonts w:hint="eastAsia"/>
          <w:color w:val="000000"/>
          <w:szCs w:val="21"/>
          <w:u w:val="thick" w:color="FF0000"/>
        </w:rPr>
        <w:t>并同时首、尾纵摇</w:t>
      </w:r>
      <w:r w:rsidR="005600C5">
        <w:rPr>
          <w:rFonts w:hint="eastAsia"/>
          <w:color w:val="000000"/>
          <w:szCs w:val="21"/>
          <w:u w:val="thick" w:color="FF0000"/>
        </w:rPr>
        <w:t>7.5</w:t>
      </w:r>
      <w:r w:rsidR="005600C5">
        <w:rPr>
          <w:rFonts w:ascii="宋体" w:hAnsi="宋体" w:hint="eastAsia"/>
          <w:color w:val="000000"/>
          <w:szCs w:val="21"/>
          <w:u w:val="thick" w:color="FF0000"/>
        </w:rPr>
        <w:t>°</w:t>
      </w:r>
      <w:r>
        <w:rPr>
          <w:rFonts w:ascii="宋体" w:hAnsi="宋体" w:hint="eastAsia"/>
          <w:color w:val="000000"/>
          <w:szCs w:val="21"/>
          <w:u w:val="thick" w:color="FF0000"/>
        </w:rPr>
        <w:t>时正常工作。</w:t>
      </w:r>
    </w:p>
    <w:p w:rsidR="00FB7019" w:rsidRPr="004126A7" w:rsidRDefault="00FB7019" w:rsidP="00C45C05">
      <w:pPr>
        <w:numPr>
          <w:ilvl w:val="3"/>
          <w:numId w:val="1"/>
        </w:numPr>
      </w:pPr>
      <w:r w:rsidRPr="004126A7">
        <w:rPr>
          <w:rFonts w:hint="eastAsia"/>
          <w:color w:val="000000"/>
        </w:rPr>
        <w:t>重要机器处所</w:t>
      </w:r>
      <w:r w:rsidRPr="004126A7">
        <w:rPr>
          <w:rFonts w:hint="eastAsia"/>
        </w:rPr>
        <w:t>内主、辅机及各种设备的布置，应有足够的通道，以便于操纵、维护和检修。</w:t>
      </w:r>
    </w:p>
    <w:p w:rsidR="00FB7019" w:rsidRPr="004126A7" w:rsidRDefault="00FB7019" w:rsidP="00C45C05">
      <w:pPr>
        <w:numPr>
          <w:ilvl w:val="3"/>
          <w:numId w:val="1"/>
        </w:numPr>
      </w:pPr>
      <w:r w:rsidRPr="004126A7">
        <w:rPr>
          <w:rFonts w:hint="eastAsia"/>
        </w:rPr>
        <w:t>机座、推力轴承</w:t>
      </w:r>
      <w:proofErr w:type="gramStart"/>
      <w:r w:rsidRPr="004126A7">
        <w:rPr>
          <w:rFonts w:hint="eastAsia"/>
        </w:rPr>
        <w:t>座及其</w:t>
      </w:r>
      <w:proofErr w:type="gramEnd"/>
      <w:r w:rsidRPr="004126A7">
        <w:rPr>
          <w:rFonts w:hint="eastAsia"/>
        </w:rPr>
        <w:t>他固定架的结构应牢固，机械设备应牢固地固定在船体基座上。</w:t>
      </w:r>
    </w:p>
    <w:p w:rsidR="00FB7019" w:rsidRPr="004126A7" w:rsidRDefault="00FB7019" w:rsidP="00C45C05">
      <w:pPr>
        <w:numPr>
          <w:ilvl w:val="3"/>
          <w:numId w:val="1"/>
        </w:numPr>
        <w:rPr>
          <w:color w:val="000000"/>
        </w:rPr>
      </w:pPr>
      <w:r w:rsidRPr="004126A7">
        <w:rPr>
          <w:rFonts w:hint="eastAsia"/>
        </w:rPr>
        <w:t>锅炉、机器的各部分，所有蒸汽、液压、</w:t>
      </w:r>
      <w:proofErr w:type="gramStart"/>
      <w:r w:rsidRPr="004126A7">
        <w:rPr>
          <w:rFonts w:hint="eastAsia"/>
        </w:rPr>
        <w:t>气动和</w:t>
      </w:r>
      <w:proofErr w:type="gramEnd"/>
      <w:r w:rsidRPr="004126A7">
        <w:rPr>
          <w:rFonts w:hint="eastAsia"/>
        </w:rPr>
        <w:t>其他系统及其相关的承受内部压力的附件，在首次投入使用前，应进行包括压力试验在内的相应试验。</w:t>
      </w:r>
    </w:p>
    <w:p w:rsidR="00FB7019" w:rsidRPr="00386092" w:rsidRDefault="00FB7019" w:rsidP="00386092">
      <w:pPr>
        <w:spacing w:line="240" w:lineRule="exact"/>
      </w:pPr>
    </w:p>
    <w:p w:rsidR="00FB7019" w:rsidRDefault="00FB7019" w:rsidP="008D01C6">
      <w:pPr>
        <w:numPr>
          <w:ilvl w:val="2"/>
          <w:numId w:val="1"/>
        </w:numPr>
        <w:ind w:firstLine="392"/>
        <w:rPr>
          <w:rFonts w:eastAsia="黑体"/>
          <w:color w:val="000000"/>
        </w:rPr>
      </w:pPr>
      <w:r>
        <w:rPr>
          <w:rFonts w:eastAsia="黑体" w:hint="eastAsia"/>
          <w:color w:val="000000"/>
        </w:rPr>
        <w:t>后退措施</w:t>
      </w:r>
    </w:p>
    <w:p w:rsidR="00FB7019" w:rsidRDefault="00FB7019" w:rsidP="00C45C05">
      <w:pPr>
        <w:numPr>
          <w:ilvl w:val="3"/>
          <w:numId w:val="1"/>
        </w:numPr>
        <w:rPr>
          <w:color w:val="000000"/>
        </w:rPr>
      </w:pPr>
      <w:r>
        <w:rPr>
          <w:rFonts w:hint="eastAsia"/>
          <w:color w:val="000000"/>
        </w:rPr>
        <w:t>主推进装置应具有足够的倒车功率，以确保在所有正常情况下都能适当地控制船舶。</w:t>
      </w:r>
    </w:p>
    <w:p w:rsidR="00FB7019" w:rsidRDefault="00FB7019" w:rsidP="00C45C05">
      <w:pPr>
        <w:numPr>
          <w:ilvl w:val="3"/>
          <w:numId w:val="1"/>
        </w:numPr>
        <w:rPr>
          <w:color w:val="000000"/>
        </w:rPr>
      </w:pPr>
      <w:r>
        <w:rPr>
          <w:rFonts w:hint="eastAsia"/>
          <w:color w:val="000000"/>
        </w:rPr>
        <w:t>对具有换向离合装置、可调螺距螺旋桨的主推进系统，倒车运转时不应使推进机械装置过载。</w:t>
      </w:r>
    </w:p>
    <w:p w:rsidR="00FB7019" w:rsidRDefault="00FB7019" w:rsidP="00C45C05">
      <w:pPr>
        <w:numPr>
          <w:ilvl w:val="3"/>
          <w:numId w:val="1"/>
        </w:numPr>
        <w:rPr>
          <w:color w:val="000000"/>
        </w:rPr>
      </w:pPr>
      <w:r>
        <w:rPr>
          <w:rFonts w:hint="eastAsia"/>
          <w:color w:val="000000"/>
        </w:rPr>
        <w:t>主机或主推进装置的换向时间应不大于</w:t>
      </w:r>
      <w:r>
        <w:rPr>
          <w:rFonts w:hint="eastAsia"/>
          <w:color w:val="000000"/>
        </w:rPr>
        <w:t>15s</w:t>
      </w:r>
      <w:r>
        <w:rPr>
          <w:rFonts w:hint="eastAsia"/>
          <w:color w:val="000000"/>
        </w:rPr>
        <w:t>，并具有在合理的距离内使船舶从最大营运前进航速到停止的能力。</w:t>
      </w:r>
    </w:p>
    <w:p w:rsidR="00FB7019" w:rsidRPr="00386092" w:rsidRDefault="00FB7019" w:rsidP="00386092">
      <w:pPr>
        <w:spacing w:line="240" w:lineRule="exact"/>
      </w:pPr>
    </w:p>
    <w:p w:rsidR="00FB7019" w:rsidRDefault="00FB7019" w:rsidP="008D01C6">
      <w:pPr>
        <w:numPr>
          <w:ilvl w:val="2"/>
          <w:numId w:val="1"/>
        </w:numPr>
        <w:ind w:firstLine="392"/>
        <w:rPr>
          <w:rFonts w:eastAsia="黑体"/>
          <w:color w:val="000000"/>
        </w:rPr>
      </w:pPr>
      <w:r>
        <w:rPr>
          <w:rFonts w:eastAsia="黑体" w:hint="eastAsia"/>
          <w:color w:val="000000"/>
        </w:rPr>
        <w:t>通信</w:t>
      </w:r>
    </w:p>
    <w:p w:rsidR="00FB7019" w:rsidRDefault="00FB7019" w:rsidP="00C45C05">
      <w:pPr>
        <w:numPr>
          <w:ilvl w:val="3"/>
          <w:numId w:val="1"/>
        </w:numPr>
        <w:rPr>
          <w:color w:val="000000"/>
        </w:rPr>
      </w:pPr>
      <w:r>
        <w:rPr>
          <w:rFonts w:hint="eastAsia"/>
          <w:color w:val="000000"/>
        </w:rPr>
        <w:t>机舱控制主机的处所与驾驶台之间至少应设有</w:t>
      </w:r>
      <w:r>
        <w:rPr>
          <w:rFonts w:hint="eastAsia"/>
          <w:color w:val="000000"/>
        </w:rPr>
        <w:t>2</w:t>
      </w:r>
      <w:r>
        <w:rPr>
          <w:rFonts w:hint="eastAsia"/>
          <w:color w:val="000000"/>
        </w:rPr>
        <w:t>套独立的通信设备，其中</w:t>
      </w:r>
      <w:r>
        <w:rPr>
          <w:rFonts w:hint="eastAsia"/>
          <w:color w:val="000000"/>
        </w:rPr>
        <w:t>1</w:t>
      </w:r>
      <w:r>
        <w:rPr>
          <w:rFonts w:hint="eastAsia"/>
          <w:color w:val="000000"/>
        </w:rPr>
        <w:t>套应为能在机舱和驾驶台均可显示指令</w:t>
      </w:r>
      <w:proofErr w:type="gramStart"/>
      <w:r>
        <w:rPr>
          <w:rFonts w:hint="eastAsia"/>
          <w:color w:val="000000"/>
        </w:rPr>
        <w:t>和回令的</w:t>
      </w:r>
      <w:proofErr w:type="gramEnd"/>
      <w:r>
        <w:rPr>
          <w:rFonts w:hint="eastAsia"/>
          <w:color w:val="000000"/>
        </w:rPr>
        <w:t>传令钟。</w:t>
      </w:r>
      <w:r w:rsidR="005600C5" w:rsidRPr="003C09F6">
        <w:rPr>
          <w:rFonts w:hint="eastAsia"/>
          <w:color w:val="000000" w:themeColor="text1"/>
          <w:u w:val="thick" w:color="FF0000"/>
        </w:rPr>
        <w:t>其他可以控制推进器速度和方向的任何处所也应配备适当的通信设施，以便接收来自驾驶室和机舱的指令。</w:t>
      </w:r>
    </w:p>
    <w:p w:rsidR="00FB7019" w:rsidRDefault="00FB7019" w:rsidP="00C45C05">
      <w:pPr>
        <w:numPr>
          <w:ilvl w:val="3"/>
          <w:numId w:val="1"/>
        </w:numPr>
        <w:rPr>
          <w:color w:val="000000"/>
        </w:rPr>
      </w:pPr>
      <w:r>
        <w:rPr>
          <w:rFonts w:hint="eastAsia"/>
          <w:color w:val="000000"/>
        </w:rPr>
        <w:t>机舱与设有发电机组或重要用途辅助锅炉的处所之间具有不可通行的舱壁隔离时，亦应有必要的通信设备。</w:t>
      </w:r>
    </w:p>
    <w:p w:rsidR="00FB7019" w:rsidRPr="00386092" w:rsidRDefault="00FB7019" w:rsidP="00386092">
      <w:pPr>
        <w:spacing w:line="240" w:lineRule="exact"/>
      </w:pPr>
    </w:p>
    <w:p w:rsidR="00FB7019" w:rsidRDefault="00FB7019" w:rsidP="008D01C6">
      <w:pPr>
        <w:numPr>
          <w:ilvl w:val="2"/>
          <w:numId w:val="1"/>
        </w:numPr>
        <w:ind w:firstLine="392"/>
        <w:rPr>
          <w:rFonts w:eastAsia="黑体"/>
          <w:color w:val="000000"/>
        </w:rPr>
      </w:pPr>
      <w:r>
        <w:rPr>
          <w:rFonts w:eastAsia="黑体" w:hint="eastAsia"/>
          <w:color w:val="000000"/>
        </w:rPr>
        <w:t>通风</w:t>
      </w:r>
    </w:p>
    <w:p w:rsidR="00FB7019" w:rsidRPr="00BE7507" w:rsidRDefault="00FB7019" w:rsidP="00C45C05">
      <w:pPr>
        <w:numPr>
          <w:ilvl w:val="3"/>
          <w:numId w:val="1"/>
        </w:numPr>
        <w:rPr>
          <w:color w:val="000000"/>
        </w:rPr>
      </w:pPr>
      <w:r w:rsidRPr="00BE7507">
        <w:rPr>
          <w:rFonts w:hint="eastAsia"/>
          <w:color w:val="000000"/>
        </w:rPr>
        <w:t>机器处所应有良好的通风，以保证该处所人员的安全与舒适，以及机器运行时有足够的空气供给。</w:t>
      </w:r>
    </w:p>
    <w:p w:rsidR="00FB7019" w:rsidRDefault="00FB7019" w:rsidP="00C45C05">
      <w:pPr>
        <w:numPr>
          <w:ilvl w:val="3"/>
          <w:numId w:val="1"/>
        </w:numPr>
        <w:rPr>
          <w:color w:val="000000"/>
        </w:rPr>
      </w:pPr>
      <w:r>
        <w:rPr>
          <w:rFonts w:hint="eastAsia"/>
          <w:color w:val="000000"/>
        </w:rPr>
        <w:t>所有可能积聚蒸汽、可燃或有毒气体的处所，在任何情况下都应有足够的通风。</w:t>
      </w:r>
    </w:p>
    <w:p w:rsidR="00FB7019" w:rsidRDefault="00FB7019" w:rsidP="00C45C05">
      <w:pPr>
        <w:numPr>
          <w:ilvl w:val="3"/>
          <w:numId w:val="1"/>
        </w:numPr>
        <w:rPr>
          <w:color w:val="000000"/>
        </w:rPr>
      </w:pPr>
      <w:r>
        <w:rPr>
          <w:rFonts w:hint="eastAsia"/>
        </w:rPr>
        <w:t>人员偶尔需要进入的舱室，在人员进入前应进行适当的通风。</w:t>
      </w:r>
    </w:p>
    <w:p w:rsidR="00FB7019" w:rsidRPr="00386092" w:rsidRDefault="00FB7019" w:rsidP="00386092">
      <w:pPr>
        <w:spacing w:line="240" w:lineRule="exact"/>
      </w:pPr>
    </w:p>
    <w:p w:rsidR="00FB7019" w:rsidRDefault="00FB7019" w:rsidP="008D01C6">
      <w:pPr>
        <w:numPr>
          <w:ilvl w:val="2"/>
          <w:numId w:val="1"/>
        </w:numPr>
        <w:ind w:firstLine="392"/>
        <w:rPr>
          <w:rFonts w:eastAsia="黑体"/>
          <w:color w:val="000000"/>
        </w:rPr>
      </w:pPr>
      <w:r>
        <w:rPr>
          <w:rFonts w:eastAsia="黑体" w:hint="eastAsia"/>
          <w:color w:val="000000"/>
        </w:rPr>
        <w:t>急流航段和三峡库区船舶的附加要求</w:t>
      </w:r>
    </w:p>
    <w:p w:rsidR="00FB7019" w:rsidRPr="00D258AE" w:rsidRDefault="00D258AE" w:rsidP="00C45C05">
      <w:pPr>
        <w:numPr>
          <w:ilvl w:val="3"/>
          <w:numId w:val="1"/>
        </w:numPr>
        <w:rPr>
          <w:color w:val="000000"/>
        </w:rPr>
      </w:pPr>
      <w:r>
        <w:rPr>
          <w:rFonts w:hint="eastAsia"/>
          <w:color w:val="000000"/>
        </w:rPr>
        <w:t>通过三峡大坝的船舶</w:t>
      </w:r>
      <w:r w:rsidR="00FB7019">
        <w:rPr>
          <w:rFonts w:hint="eastAsia"/>
          <w:color w:val="000000"/>
        </w:rPr>
        <w:t>应至少安装双主推进装置</w:t>
      </w:r>
      <w:r>
        <w:rPr>
          <w:rFonts w:hint="eastAsia"/>
          <w:color w:val="000000"/>
        </w:rPr>
        <w:t>。</w:t>
      </w:r>
    </w:p>
    <w:p w:rsidR="00FB7019" w:rsidRPr="00D258AE" w:rsidRDefault="00D258AE" w:rsidP="00C45C05">
      <w:pPr>
        <w:numPr>
          <w:ilvl w:val="3"/>
          <w:numId w:val="1"/>
        </w:numPr>
        <w:rPr>
          <w:color w:val="000000"/>
        </w:rPr>
      </w:pPr>
      <w:r>
        <w:rPr>
          <w:rFonts w:hint="eastAsia"/>
          <w:color w:val="000000"/>
        </w:rPr>
        <w:t>航行于急流航段的</w:t>
      </w:r>
      <w:r w:rsidR="00FB7019">
        <w:rPr>
          <w:rFonts w:hint="eastAsia"/>
          <w:color w:val="000000"/>
        </w:rPr>
        <w:t>船舶的气笛空气瓶应是独立的，且驾驶室应装有显示空气</w:t>
      </w:r>
      <w:proofErr w:type="gramStart"/>
      <w:r w:rsidR="00FB7019">
        <w:rPr>
          <w:rFonts w:hint="eastAsia"/>
          <w:color w:val="000000"/>
        </w:rPr>
        <w:t>瓶压力</w:t>
      </w:r>
      <w:proofErr w:type="gramEnd"/>
      <w:r w:rsidR="00FB7019">
        <w:rPr>
          <w:rFonts w:hint="eastAsia"/>
          <w:color w:val="000000"/>
        </w:rPr>
        <w:t>的压力表。如空气</w:t>
      </w:r>
      <w:r>
        <w:rPr>
          <w:rFonts w:hint="eastAsia"/>
          <w:color w:val="000000"/>
        </w:rPr>
        <w:t>压缩机是独立的，且能自动控制，则气笛空气瓶可以和杂用空气瓶共用</w:t>
      </w:r>
      <w:r w:rsidR="00FB7019" w:rsidRPr="00D258AE">
        <w:rPr>
          <w:rFonts w:hint="eastAsia"/>
          <w:color w:val="000000"/>
        </w:rPr>
        <w:t>。</w:t>
      </w:r>
    </w:p>
    <w:p w:rsidR="00FB7019" w:rsidRDefault="00FB7019" w:rsidP="00C45C05">
      <w:pPr>
        <w:numPr>
          <w:ilvl w:val="3"/>
          <w:numId w:val="1"/>
        </w:numPr>
        <w:rPr>
          <w:color w:val="000000"/>
        </w:rPr>
      </w:pPr>
      <w:r>
        <w:rPr>
          <w:rFonts w:hint="eastAsia"/>
          <w:color w:val="000000"/>
        </w:rPr>
        <w:t>航行于急流航段的船舶，其主推进轴系应装有制动装置，且应在主机控制处设有制动离合的标记。</w:t>
      </w:r>
    </w:p>
    <w:p w:rsidR="00FB7019" w:rsidRPr="00386092" w:rsidRDefault="00FB7019" w:rsidP="00386092">
      <w:pPr>
        <w:spacing w:line="240" w:lineRule="exact"/>
      </w:pPr>
    </w:p>
    <w:p w:rsidR="00FB7019" w:rsidRDefault="00FB7019" w:rsidP="008D01C6">
      <w:pPr>
        <w:numPr>
          <w:ilvl w:val="2"/>
          <w:numId w:val="1"/>
        </w:numPr>
        <w:ind w:firstLine="392"/>
        <w:rPr>
          <w:rFonts w:eastAsia="黑体"/>
          <w:color w:val="000000"/>
        </w:rPr>
      </w:pPr>
      <w:r>
        <w:rPr>
          <w:rFonts w:eastAsia="黑体" w:hint="eastAsia"/>
          <w:color w:val="000000"/>
        </w:rPr>
        <w:t>泵和管系</w:t>
      </w:r>
    </w:p>
    <w:p w:rsidR="00FB7019" w:rsidRDefault="00FB7019" w:rsidP="00C45C05">
      <w:pPr>
        <w:numPr>
          <w:ilvl w:val="3"/>
          <w:numId w:val="1"/>
        </w:numPr>
        <w:rPr>
          <w:color w:val="000000"/>
        </w:rPr>
      </w:pPr>
      <w:r>
        <w:rPr>
          <w:rFonts w:hint="eastAsia"/>
          <w:color w:val="000000"/>
        </w:rPr>
        <w:t>除另有说明外，管子、阀件和附件应用钢、铸铁、铜、铜合金或其他适合于其用途的材料来制造。</w:t>
      </w:r>
    </w:p>
    <w:p w:rsidR="00FB7019" w:rsidRPr="007E4C7C" w:rsidRDefault="00FB7019" w:rsidP="00C45C05">
      <w:pPr>
        <w:numPr>
          <w:ilvl w:val="3"/>
          <w:numId w:val="1"/>
        </w:numPr>
        <w:rPr>
          <w:color w:val="000000"/>
        </w:rPr>
      </w:pPr>
      <w:r>
        <w:rPr>
          <w:rFonts w:hint="eastAsia"/>
          <w:color w:val="000000"/>
          <w:szCs w:val="21"/>
        </w:rPr>
        <w:t>使用时压力可能超过设计压力的管路应在泵的输出端管路上设置安全阀。由燃油</w:t>
      </w:r>
      <w:r w:rsidRPr="003C09F6">
        <w:rPr>
          <w:rFonts w:hint="eastAsia"/>
          <w:color w:val="000000" w:themeColor="text1"/>
          <w:szCs w:val="21"/>
          <w:u w:val="thick" w:color="FF0000"/>
        </w:rPr>
        <w:t>或滑油</w:t>
      </w:r>
      <w:r>
        <w:rPr>
          <w:rFonts w:hint="eastAsia"/>
          <w:color w:val="000000"/>
          <w:szCs w:val="21"/>
        </w:rPr>
        <w:t>管路安全阀溢出的燃油</w:t>
      </w:r>
      <w:r w:rsidRPr="003C09F6">
        <w:rPr>
          <w:rFonts w:hint="eastAsia"/>
          <w:color w:val="000000" w:themeColor="text1"/>
          <w:szCs w:val="21"/>
          <w:u w:val="thick" w:color="FF0000"/>
        </w:rPr>
        <w:t>或滑油</w:t>
      </w:r>
      <w:r>
        <w:rPr>
          <w:rFonts w:hint="eastAsia"/>
          <w:color w:val="000000"/>
          <w:szCs w:val="21"/>
        </w:rPr>
        <w:t>应流回至泵的吸入</w:t>
      </w:r>
      <w:proofErr w:type="gramStart"/>
      <w:r>
        <w:rPr>
          <w:rFonts w:hint="eastAsia"/>
          <w:color w:val="000000"/>
          <w:szCs w:val="21"/>
        </w:rPr>
        <w:t>端或舱柜内</w:t>
      </w:r>
      <w:proofErr w:type="gramEnd"/>
      <w:r>
        <w:rPr>
          <w:rFonts w:hint="eastAsia"/>
          <w:color w:val="000000"/>
          <w:szCs w:val="21"/>
        </w:rPr>
        <w:t>。安全阀的整定压力应不超过管路的设计压力。</w:t>
      </w:r>
    </w:p>
    <w:p w:rsidR="00FB7019" w:rsidRDefault="00FB7019" w:rsidP="00C45C05">
      <w:pPr>
        <w:numPr>
          <w:ilvl w:val="3"/>
          <w:numId w:val="1"/>
        </w:numPr>
        <w:rPr>
          <w:color w:val="000000"/>
        </w:rPr>
      </w:pPr>
      <w:r>
        <w:rPr>
          <w:rFonts w:hint="eastAsia"/>
          <w:color w:val="000000"/>
          <w:szCs w:val="21"/>
        </w:rPr>
        <w:t>管路应加以固定，并应能避免因温度变化或船体变形而损坏。</w:t>
      </w:r>
    </w:p>
    <w:p w:rsidR="00FB7019" w:rsidRDefault="00FB7019" w:rsidP="00C45C05">
      <w:pPr>
        <w:numPr>
          <w:ilvl w:val="3"/>
          <w:numId w:val="1"/>
        </w:numPr>
        <w:rPr>
          <w:color w:val="000000"/>
        </w:rPr>
      </w:pPr>
      <w:r>
        <w:rPr>
          <w:rFonts w:hint="eastAsia"/>
          <w:color w:val="000000"/>
          <w:szCs w:val="21"/>
        </w:rPr>
        <w:t>管子穿过水密或气密结构处，应采用贯通</w:t>
      </w:r>
      <w:proofErr w:type="gramStart"/>
      <w:r>
        <w:rPr>
          <w:rFonts w:hint="eastAsia"/>
          <w:color w:val="000000"/>
          <w:szCs w:val="21"/>
        </w:rPr>
        <w:t>配件或座板</w:t>
      </w:r>
      <w:proofErr w:type="gramEnd"/>
      <w:r>
        <w:rPr>
          <w:rFonts w:hint="eastAsia"/>
          <w:color w:val="000000"/>
          <w:szCs w:val="21"/>
        </w:rPr>
        <w:t>，并确保该结构的完整性。</w:t>
      </w:r>
    </w:p>
    <w:p w:rsidR="00FB7019" w:rsidRDefault="00FB7019" w:rsidP="00C45C05">
      <w:pPr>
        <w:numPr>
          <w:ilvl w:val="3"/>
          <w:numId w:val="1"/>
        </w:numPr>
        <w:rPr>
          <w:color w:val="000000"/>
        </w:rPr>
      </w:pPr>
      <w:proofErr w:type="gramStart"/>
      <w:r>
        <w:rPr>
          <w:rFonts w:hint="eastAsia"/>
          <w:color w:val="000000"/>
          <w:szCs w:val="21"/>
        </w:rPr>
        <w:t>当管系中</w:t>
      </w:r>
      <w:proofErr w:type="gramEnd"/>
      <w:r>
        <w:rPr>
          <w:rFonts w:hint="eastAsia"/>
          <w:color w:val="000000"/>
          <w:szCs w:val="21"/>
        </w:rPr>
        <w:t>的非金属管穿过水密舱壁、防火舱壁或甲板时，在非金属管损坏后应不致破坏这些舱壁和甲板的完整性。</w:t>
      </w:r>
    </w:p>
    <w:p w:rsidR="00FB7019" w:rsidRPr="00222B12" w:rsidRDefault="00FB7019" w:rsidP="00C45C05">
      <w:pPr>
        <w:numPr>
          <w:ilvl w:val="3"/>
          <w:numId w:val="1"/>
        </w:numPr>
        <w:rPr>
          <w:color w:val="000000"/>
        </w:rPr>
      </w:pPr>
      <w:r>
        <w:rPr>
          <w:rFonts w:hint="eastAsia"/>
          <w:color w:val="000000"/>
          <w:szCs w:val="21"/>
        </w:rPr>
        <w:t>对有破舱稳性要求的船舶，如在假定的破损范围内设有管系，</w:t>
      </w:r>
      <w:proofErr w:type="gramStart"/>
      <w:r>
        <w:rPr>
          <w:rFonts w:hint="eastAsia"/>
          <w:color w:val="000000"/>
          <w:szCs w:val="21"/>
        </w:rPr>
        <w:t>则管系布置</w:t>
      </w:r>
      <w:proofErr w:type="gramEnd"/>
      <w:r>
        <w:rPr>
          <w:rFonts w:hint="eastAsia"/>
          <w:color w:val="000000"/>
          <w:szCs w:val="21"/>
        </w:rPr>
        <w:t>应保证继续浸水不会通过这些管路扩展到那些假定浸水的舱室以外的其他舱室。</w:t>
      </w:r>
    </w:p>
    <w:p w:rsidR="00222B12" w:rsidRDefault="00222B12" w:rsidP="00C45C05">
      <w:pPr>
        <w:numPr>
          <w:ilvl w:val="3"/>
          <w:numId w:val="1"/>
        </w:numPr>
        <w:rPr>
          <w:color w:val="000000"/>
        </w:rPr>
      </w:pPr>
      <w:r>
        <w:rPr>
          <w:rFonts w:hint="eastAsia"/>
          <w:color w:val="000000"/>
          <w:szCs w:val="21"/>
        </w:rPr>
        <w:t>淡水管不应通过油舱，油管也不应通过淡水舱，不可避免时，应在油密隧道</w:t>
      </w:r>
      <w:r>
        <w:rPr>
          <w:rFonts w:hint="eastAsia"/>
          <w:color w:val="000000"/>
          <w:szCs w:val="21"/>
        </w:rPr>
        <w:lastRenderedPageBreak/>
        <w:t>或套管内通过。其他管子通过燃油舱时，管壁应加厚，且不应有可拆接头。</w:t>
      </w:r>
    </w:p>
    <w:p w:rsidR="00FB7019" w:rsidRDefault="00FB7019" w:rsidP="00C45C05">
      <w:pPr>
        <w:numPr>
          <w:ilvl w:val="3"/>
          <w:numId w:val="1"/>
        </w:numPr>
        <w:rPr>
          <w:color w:val="000000"/>
        </w:rPr>
      </w:pPr>
      <w:r>
        <w:rPr>
          <w:rFonts w:hint="eastAsia"/>
          <w:color w:val="000000"/>
          <w:szCs w:val="21"/>
        </w:rPr>
        <w:t>蒸汽管、油管、水管、油柜和其他液体容器应避免设在配电板上方及后面。如管路必须通过时，则不应有可拆接头。油管及油柜尚应避免设在锅炉、烟道、蒸汽管、柴油机增压器、排气管及消声器等的上方。如有困难时，则应采取防止油类滴落在上述管路或设备的热表面上的措施。</w:t>
      </w:r>
    </w:p>
    <w:p w:rsidR="00FB7019" w:rsidRDefault="00FB7019" w:rsidP="00C45C05">
      <w:pPr>
        <w:numPr>
          <w:ilvl w:val="3"/>
          <w:numId w:val="1"/>
        </w:numPr>
        <w:rPr>
          <w:color w:val="000000"/>
        </w:rPr>
      </w:pPr>
      <w:r>
        <w:rPr>
          <w:rFonts w:hint="eastAsia"/>
          <w:color w:val="000000"/>
        </w:rPr>
        <w:t>所有蒸汽管、排气管和温度较高的管路应包扎绝热材料或采取有效的防护措施。可拆接头及阀件的绝热材料应便于更换。</w:t>
      </w:r>
    </w:p>
    <w:p w:rsidR="005A7D31" w:rsidRDefault="005A7D31" w:rsidP="00C45C05">
      <w:pPr>
        <w:numPr>
          <w:ilvl w:val="3"/>
          <w:numId w:val="1"/>
        </w:numPr>
        <w:rPr>
          <w:color w:val="000000"/>
        </w:rPr>
      </w:pPr>
      <w:r>
        <w:rPr>
          <w:rFonts w:hint="eastAsia"/>
          <w:color w:val="000000"/>
        </w:rPr>
        <w:t>布置在货舱、锚链舱内及其他处所内易受碰损的管子，应具有可靠的、便于拆卸的防护罩。</w:t>
      </w:r>
    </w:p>
    <w:p w:rsidR="00FB7019" w:rsidRPr="0049381A" w:rsidRDefault="00FB7019" w:rsidP="00C45C05">
      <w:pPr>
        <w:numPr>
          <w:ilvl w:val="3"/>
          <w:numId w:val="1"/>
        </w:numPr>
        <w:rPr>
          <w:color w:val="000000"/>
        </w:rPr>
      </w:pPr>
      <w:r>
        <w:rPr>
          <w:rFonts w:hint="eastAsia"/>
          <w:color w:val="000000"/>
        </w:rPr>
        <w:t>海水箱的布置应满足需供水设备的足够供水，其开口应有足够的面积，对航行于水草等杂物较多的航段的船舶尚应适当地增大有效通流面积。</w:t>
      </w:r>
    </w:p>
    <w:p w:rsidR="00FB7019" w:rsidRPr="00386092" w:rsidRDefault="00FB7019" w:rsidP="00386092">
      <w:pPr>
        <w:spacing w:line="240" w:lineRule="exact"/>
      </w:pPr>
    </w:p>
    <w:p w:rsidR="00FB7019" w:rsidRPr="003C09F6" w:rsidRDefault="00FB7019" w:rsidP="008D01C6">
      <w:pPr>
        <w:numPr>
          <w:ilvl w:val="2"/>
          <w:numId w:val="1"/>
        </w:numPr>
        <w:ind w:firstLine="392"/>
        <w:rPr>
          <w:color w:val="000000"/>
        </w:rPr>
      </w:pPr>
      <w:r w:rsidRPr="003C09F6">
        <w:rPr>
          <w:rFonts w:eastAsia="黑体" w:hint="eastAsia"/>
          <w:color w:val="000000"/>
        </w:rPr>
        <w:t>动力管系</w:t>
      </w:r>
    </w:p>
    <w:p w:rsidR="00FB7019" w:rsidRPr="003C09F6" w:rsidRDefault="00FB7019" w:rsidP="00C45C05">
      <w:pPr>
        <w:numPr>
          <w:ilvl w:val="3"/>
          <w:numId w:val="1"/>
        </w:numPr>
        <w:rPr>
          <w:color w:val="000000" w:themeColor="text1"/>
        </w:rPr>
      </w:pPr>
      <w:r w:rsidRPr="003C09F6">
        <w:rPr>
          <w:rFonts w:hint="eastAsia"/>
          <w:color w:val="000000" w:themeColor="text1"/>
        </w:rPr>
        <w:t>一般要求</w:t>
      </w:r>
    </w:p>
    <w:p w:rsidR="00FB7019" w:rsidRDefault="00386092" w:rsidP="00386092">
      <w:pPr>
        <w:rPr>
          <w:color w:val="000000"/>
        </w:rPr>
      </w:pPr>
      <w:r>
        <w:rPr>
          <w:rFonts w:ascii="Univers" w:hAnsi="Univers" w:hint="eastAsia"/>
          <w:color w:val="000000"/>
          <w:highlight w:val="lightGray"/>
        </w:rPr>
        <w:t xml:space="preserve">   </w:t>
      </w:r>
      <w:r w:rsidR="00FB7019" w:rsidRPr="00386092">
        <w:rPr>
          <w:rFonts w:ascii="Univers" w:hAnsi="Univers"/>
          <w:color w:val="000000"/>
          <w:highlight w:val="lightGray"/>
        </w:rPr>
        <w:t>（</w:t>
      </w:r>
      <w:r w:rsidR="00FB7019" w:rsidRPr="00386092">
        <w:rPr>
          <w:color w:val="000000"/>
          <w:highlight w:val="lightGray"/>
        </w:rPr>
        <w:t>1</w:t>
      </w:r>
      <w:r w:rsidR="00FB7019" w:rsidRPr="00386092">
        <w:rPr>
          <w:rFonts w:ascii="Univers" w:hAnsi="Univers"/>
          <w:color w:val="000000"/>
          <w:highlight w:val="lightGray"/>
        </w:rPr>
        <w:t>）</w:t>
      </w:r>
      <w:r w:rsidR="00FB7019">
        <w:rPr>
          <w:rFonts w:hint="eastAsia"/>
          <w:color w:val="000000"/>
        </w:rPr>
        <w:t>主机单机功率超过</w:t>
      </w:r>
      <w:r w:rsidR="00FB7019">
        <w:rPr>
          <w:rFonts w:hint="eastAsia"/>
          <w:color w:val="000000"/>
        </w:rPr>
        <w:t>370kW</w:t>
      </w:r>
      <w:r w:rsidR="00FB7019">
        <w:rPr>
          <w:rFonts w:hint="eastAsia"/>
          <w:color w:val="000000"/>
        </w:rPr>
        <w:t>时，对</w:t>
      </w:r>
      <w:r w:rsidR="00FB7019">
        <w:rPr>
          <w:rFonts w:hint="eastAsia"/>
          <w:color w:val="000000"/>
        </w:rPr>
        <w:t>1</w:t>
      </w:r>
      <w:r w:rsidR="00FB7019">
        <w:rPr>
          <w:rFonts w:hint="eastAsia"/>
          <w:color w:val="000000"/>
        </w:rPr>
        <w:t>台主机的船舶应设置备用燃油供给泵；对</w:t>
      </w:r>
      <w:r w:rsidR="00FB7019">
        <w:rPr>
          <w:rFonts w:hint="eastAsia"/>
          <w:color w:val="000000"/>
        </w:rPr>
        <w:t>2</w:t>
      </w:r>
      <w:r w:rsidR="00FB7019">
        <w:rPr>
          <w:rFonts w:hint="eastAsia"/>
          <w:color w:val="000000"/>
        </w:rPr>
        <w:t>台或多台主机</w:t>
      </w:r>
      <w:r w:rsidR="00FB7019">
        <w:rPr>
          <w:rFonts w:hint="eastAsia"/>
          <w:color w:val="000000"/>
          <w:u w:val="thick" w:color="FF0000"/>
        </w:rPr>
        <w:t>功率相当</w:t>
      </w:r>
      <w:r w:rsidR="00FB7019">
        <w:rPr>
          <w:rFonts w:hint="eastAsia"/>
          <w:color w:val="000000"/>
        </w:rPr>
        <w:t>的船舶，</w:t>
      </w:r>
      <w:r w:rsidR="00FB7019" w:rsidRPr="00805A53">
        <w:rPr>
          <w:rFonts w:hint="eastAsia"/>
          <w:color w:val="000000"/>
          <w:u w:val="thick" w:color="FF0000"/>
        </w:rPr>
        <w:t>若主机均自带燃油供给泵时，</w:t>
      </w:r>
      <w:r w:rsidR="00FB7019">
        <w:rPr>
          <w:rFonts w:hint="eastAsia"/>
          <w:color w:val="000000"/>
          <w:u w:val="thick" w:color="FF0000"/>
        </w:rPr>
        <w:t>可免设备用燃油泵或备品泵</w:t>
      </w:r>
      <w:r w:rsidR="0043571D">
        <w:rPr>
          <w:rFonts w:hint="eastAsia"/>
          <w:color w:val="000000"/>
          <w:u w:val="thick" w:color="FF0000"/>
        </w:rPr>
        <w:t>；</w:t>
      </w:r>
    </w:p>
    <w:p w:rsidR="00FB7019" w:rsidRDefault="00386092" w:rsidP="00386092">
      <w:pPr>
        <w:rPr>
          <w:color w:val="000000"/>
        </w:rPr>
      </w:pPr>
      <w:r>
        <w:rPr>
          <w:rFonts w:ascii="Univers" w:hAnsi="Univers" w:hint="eastAsia"/>
          <w:color w:val="000000"/>
          <w:highlight w:val="lightGray"/>
        </w:rPr>
        <w:t xml:space="preserve">   </w:t>
      </w:r>
      <w:r w:rsidR="00FB7019">
        <w:rPr>
          <w:rFonts w:ascii="Univers" w:hAnsi="Univers"/>
          <w:color w:val="000000"/>
          <w:highlight w:val="lightGray"/>
        </w:rPr>
        <w:t>（</w:t>
      </w:r>
      <w:r w:rsidR="00FB7019" w:rsidRPr="00386092">
        <w:rPr>
          <w:color w:val="000000"/>
          <w:highlight w:val="lightGray"/>
        </w:rPr>
        <w:t>2</w:t>
      </w:r>
      <w:r w:rsidR="00FB7019">
        <w:rPr>
          <w:rFonts w:ascii="Univers" w:hAnsi="Univers"/>
          <w:color w:val="000000"/>
          <w:highlight w:val="lightGray"/>
        </w:rPr>
        <w:t>）</w:t>
      </w:r>
      <w:r w:rsidR="00FB7019">
        <w:rPr>
          <w:rFonts w:hint="eastAsia"/>
          <w:color w:val="000000"/>
        </w:rPr>
        <w:t>主机单机功率超过</w:t>
      </w:r>
      <w:r w:rsidR="00FB7019">
        <w:rPr>
          <w:rFonts w:hint="eastAsia"/>
          <w:color w:val="000000"/>
        </w:rPr>
        <w:t>370kW</w:t>
      </w:r>
      <w:r w:rsidR="00FB7019">
        <w:rPr>
          <w:rFonts w:hint="eastAsia"/>
          <w:color w:val="000000"/>
        </w:rPr>
        <w:t>时，对</w:t>
      </w:r>
      <w:r w:rsidR="00FB7019">
        <w:rPr>
          <w:rFonts w:hint="eastAsia"/>
          <w:color w:val="000000"/>
        </w:rPr>
        <w:t>1</w:t>
      </w:r>
      <w:r w:rsidR="00FB7019">
        <w:rPr>
          <w:rFonts w:hint="eastAsia"/>
          <w:color w:val="000000"/>
        </w:rPr>
        <w:t>台主机的船舶应设置备用滑油泵；对</w:t>
      </w:r>
      <w:r w:rsidR="00FB7019">
        <w:rPr>
          <w:rFonts w:hint="eastAsia"/>
          <w:color w:val="000000"/>
        </w:rPr>
        <w:t>2</w:t>
      </w:r>
      <w:r w:rsidR="00FB7019">
        <w:rPr>
          <w:rFonts w:hint="eastAsia"/>
          <w:color w:val="000000"/>
        </w:rPr>
        <w:t>台或多台主机</w:t>
      </w:r>
      <w:r w:rsidR="00FB7019">
        <w:rPr>
          <w:rFonts w:hint="eastAsia"/>
          <w:color w:val="000000"/>
          <w:u w:val="thick" w:color="FF0000"/>
        </w:rPr>
        <w:t>功率相当</w:t>
      </w:r>
      <w:r w:rsidR="00FB7019">
        <w:rPr>
          <w:rFonts w:hint="eastAsia"/>
          <w:color w:val="000000"/>
        </w:rPr>
        <w:t>的船舶，</w:t>
      </w:r>
      <w:r w:rsidR="00FB7019" w:rsidRPr="00805A53">
        <w:rPr>
          <w:rFonts w:hint="eastAsia"/>
          <w:color w:val="000000"/>
          <w:u w:val="thick" w:color="FF0000"/>
        </w:rPr>
        <w:t>若主机均自带滑油泵时，</w:t>
      </w:r>
      <w:r w:rsidR="00FB7019">
        <w:rPr>
          <w:rFonts w:hint="eastAsia"/>
          <w:color w:val="000000"/>
          <w:u w:val="thick" w:color="FF0000"/>
        </w:rPr>
        <w:t>可免设备用滑油泵或备品泵</w:t>
      </w:r>
      <w:r w:rsidR="0043571D">
        <w:rPr>
          <w:rFonts w:hint="eastAsia"/>
          <w:color w:val="000000"/>
          <w:u w:val="thick" w:color="FF0000"/>
        </w:rPr>
        <w:t>；</w:t>
      </w:r>
    </w:p>
    <w:p w:rsidR="00FB7019" w:rsidRDefault="00386092" w:rsidP="00386092">
      <w:pPr>
        <w:rPr>
          <w:color w:val="000000"/>
        </w:rPr>
      </w:pPr>
      <w:r>
        <w:rPr>
          <w:rFonts w:hint="eastAsia"/>
          <w:color w:val="000000"/>
        </w:rPr>
        <w:t xml:space="preserve">   </w:t>
      </w:r>
      <w:r w:rsidR="00FB7019">
        <w:rPr>
          <w:rFonts w:hint="eastAsia"/>
          <w:color w:val="000000"/>
        </w:rPr>
        <w:t>（</w:t>
      </w:r>
      <w:r w:rsidR="00FB7019">
        <w:rPr>
          <w:rFonts w:hint="eastAsia"/>
          <w:color w:val="000000"/>
        </w:rPr>
        <w:t>3</w:t>
      </w:r>
      <w:r w:rsidR="00FB7019">
        <w:rPr>
          <w:rFonts w:hint="eastAsia"/>
          <w:color w:val="000000"/>
        </w:rPr>
        <w:t>）主机单机功率超过</w:t>
      </w:r>
      <w:r w:rsidR="00FB7019">
        <w:rPr>
          <w:rFonts w:hint="eastAsia"/>
          <w:color w:val="000000"/>
        </w:rPr>
        <w:t>370kW</w:t>
      </w:r>
      <w:r w:rsidR="00FB7019">
        <w:rPr>
          <w:rFonts w:hint="eastAsia"/>
          <w:color w:val="000000"/>
        </w:rPr>
        <w:t>时，对</w:t>
      </w:r>
      <w:r w:rsidR="00FB7019">
        <w:rPr>
          <w:rFonts w:hint="eastAsia"/>
          <w:color w:val="000000"/>
        </w:rPr>
        <w:t>1</w:t>
      </w:r>
      <w:r w:rsidR="00FB7019">
        <w:rPr>
          <w:rFonts w:hint="eastAsia"/>
          <w:color w:val="000000"/>
        </w:rPr>
        <w:t>台主机的船舶应设置备用冷却水泵；对</w:t>
      </w:r>
      <w:r w:rsidR="00FB7019">
        <w:rPr>
          <w:rFonts w:hint="eastAsia"/>
          <w:color w:val="000000"/>
        </w:rPr>
        <w:t>2</w:t>
      </w:r>
      <w:r w:rsidR="00FB7019">
        <w:rPr>
          <w:rFonts w:hint="eastAsia"/>
          <w:color w:val="000000"/>
        </w:rPr>
        <w:t>台或多台主机</w:t>
      </w:r>
      <w:r w:rsidR="00FB7019">
        <w:rPr>
          <w:rFonts w:hint="eastAsia"/>
          <w:color w:val="000000"/>
          <w:u w:val="thick" w:color="FF0000"/>
        </w:rPr>
        <w:t>功率相当</w:t>
      </w:r>
      <w:r w:rsidR="00FB7019">
        <w:rPr>
          <w:rFonts w:hint="eastAsia"/>
          <w:color w:val="000000"/>
        </w:rPr>
        <w:t>的船舶，</w:t>
      </w:r>
      <w:r w:rsidR="00FB7019" w:rsidRPr="00805A53">
        <w:rPr>
          <w:rFonts w:hint="eastAsia"/>
          <w:color w:val="000000"/>
          <w:u w:val="thick" w:color="FF0000"/>
        </w:rPr>
        <w:t>若主机均自带冷却水泵时，</w:t>
      </w:r>
      <w:r w:rsidR="00FB7019">
        <w:rPr>
          <w:rFonts w:hint="eastAsia"/>
          <w:color w:val="000000"/>
          <w:u w:val="thick" w:color="FF0000"/>
        </w:rPr>
        <w:t>可免设备用冷却水泵或备品泵</w:t>
      </w:r>
      <w:r w:rsidR="0043571D">
        <w:rPr>
          <w:rFonts w:hint="eastAsia"/>
          <w:color w:val="000000"/>
          <w:u w:val="thick" w:color="FF0000"/>
        </w:rPr>
        <w:t>。</w:t>
      </w:r>
    </w:p>
    <w:p w:rsidR="00FB7019" w:rsidRPr="00020092" w:rsidRDefault="00FB7019" w:rsidP="00C45C05">
      <w:pPr>
        <w:numPr>
          <w:ilvl w:val="3"/>
          <w:numId w:val="1"/>
        </w:numPr>
        <w:rPr>
          <w:rFonts w:ascii="黑体" w:eastAsia="黑体"/>
          <w:color w:val="000000" w:themeColor="text1"/>
        </w:rPr>
      </w:pPr>
      <w:r w:rsidRPr="00020092">
        <w:rPr>
          <w:rFonts w:ascii="黑体" w:eastAsia="黑体" w:hint="eastAsia"/>
          <w:color w:val="000000" w:themeColor="text1"/>
        </w:rPr>
        <w:t>锅炉、压力容器和锅炉给水系统</w:t>
      </w:r>
    </w:p>
    <w:p w:rsidR="00FB7019" w:rsidRDefault="00FB7019" w:rsidP="00FB7019">
      <w:pPr>
        <w:ind w:left="397"/>
        <w:rPr>
          <w:color w:val="000000"/>
        </w:rPr>
      </w:pPr>
      <w:r>
        <w:rPr>
          <w:rFonts w:ascii="Univers" w:hAnsi="Univers"/>
          <w:color w:val="000000"/>
          <w:highlight w:val="lightGray"/>
        </w:rPr>
        <w:t>（</w:t>
      </w:r>
      <w:r w:rsidRPr="00386092">
        <w:rPr>
          <w:color w:val="000000"/>
          <w:highlight w:val="lightGray"/>
        </w:rPr>
        <w:t>1</w:t>
      </w:r>
      <w:r>
        <w:rPr>
          <w:rFonts w:ascii="Univers" w:hAnsi="Univers"/>
          <w:color w:val="000000"/>
          <w:highlight w:val="lightGray"/>
        </w:rPr>
        <w:t>）</w:t>
      </w:r>
      <w:r>
        <w:rPr>
          <w:rFonts w:hint="eastAsia"/>
          <w:color w:val="000000"/>
        </w:rPr>
        <w:t>锅炉、锅炉部件、附件和压力容器应具有足够的强度和可靠的结构</w:t>
      </w:r>
      <w:r w:rsidR="0043571D">
        <w:rPr>
          <w:rFonts w:hint="eastAsia"/>
          <w:color w:val="000000"/>
        </w:rPr>
        <w:t>；</w:t>
      </w:r>
    </w:p>
    <w:p w:rsidR="00FB7019" w:rsidRDefault="00FB7019" w:rsidP="00FB7019">
      <w:pPr>
        <w:ind w:firstLineChars="189" w:firstLine="397"/>
        <w:rPr>
          <w:color w:val="000000"/>
        </w:rPr>
      </w:pPr>
      <w:r>
        <w:rPr>
          <w:rFonts w:ascii="Univers" w:hAnsi="Univers"/>
          <w:color w:val="000000"/>
          <w:highlight w:val="lightGray"/>
        </w:rPr>
        <w:t>（</w:t>
      </w:r>
      <w:r w:rsidRPr="00386092">
        <w:rPr>
          <w:color w:val="000000"/>
          <w:highlight w:val="lightGray"/>
        </w:rPr>
        <w:t>2</w:t>
      </w:r>
      <w:r>
        <w:rPr>
          <w:rFonts w:ascii="Univers" w:hAnsi="Univers"/>
          <w:color w:val="000000"/>
          <w:highlight w:val="lightGray"/>
        </w:rPr>
        <w:t>）</w:t>
      </w:r>
      <w:r>
        <w:rPr>
          <w:rFonts w:hint="eastAsia"/>
          <w:color w:val="000000"/>
        </w:rPr>
        <w:t>每台锅炉上至少应装有</w:t>
      </w:r>
      <w:r>
        <w:rPr>
          <w:rFonts w:hint="eastAsia"/>
          <w:color w:val="000000"/>
        </w:rPr>
        <w:t>2</w:t>
      </w:r>
      <w:r>
        <w:rPr>
          <w:rFonts w:hint="eastAsia"/>
          <w:color w:val="000000"/>
        </w:rPr>
        <w:t>只排量足够的安全阀。小型辅助锅炉（即蒸发量不超过</w:t>
      </w:r>
      <w:r>
        <w:rPr>
          <w:rFonts w:hint="eastAsia"/>
          <w:color w:val="000000"/>
        </w:rPr>
        <w:t>1000kg/h</w:t>
      </w:r>
      <w:r>
        <w:rPr>
          <w:rFonts w:hint="eastAsia"/>
          <w:color w:val="000000"/>
        </w:rPr>
        <w:t>，且设计压力不超过</w:t>
      </w:r>
      <w:r>
        <w:rPr>
          <w:rFonts w:hint="eastAsia"/>
          <w:color w:val="000000"/>
        </w:rPr>
        <w:t>0.78MPa</w:t>
      </w:r>
      <w:r>
        <w:rPr>
          <w:rFonts w:hint="eastAsia"/>
          <w:color w:val="000000"/>
        </w:rPr>
        <w:t>的锅炉）可只装</w:t>
      </w:r>
      <w:r>
        <w:rPr>
          <w:rFonts w:hint="eastAsia"/>
          <w:color w:val="000000"/>
        </w:rPr>
        <w:t>1</w:t>
      </w:r>
      <w:r>
        <w:rPr>
          <w:rFonts w:hint="eastAsia"/>
          <w:color w:val="000000"/>
        </w:rPr>
        <w:t>只安全阀。安全阀应有手动开启装置，且能在安全处所操作</w:t>
      </w:r>
      <w:r w:rsidR="0043571D">
        <w:rPr>
          <w:rFonts w:hint="eastAsia"/>
          <w:color w:val="000000"/>
        </w:rPr>
        <w:t>；</w:t>
      </w:r>
    </w:p>
    <w:p w:rsidR="00FB7019" w:rsidRDefault="00FB7019" w:rsidP="00FB7019">
      <w:pPr>
        <w:ind w:firstLineChars="189" w:firstLine="397"/>
        <w:rPr>
          <w:color w:val="000000"/>
        </w:rPr>
      </w:pPr>
      <w:r>
        <w:rPr>
          <w:rFonts w:ascii="Univers" w:hAnsi="Univers"/>
          <w:color w:val="000000"/>
          <w:highlight w:val="lightGray"/>
        </w:rPr>
        <w:t>（</w:t>
      </w:r>
      <w:r w:rsidRPr="00386092">
        <w:rPr>
          <w:color w:val="000000"/>
          <w:highlight w:val="lightGray"/>
        </w:rPr>
        <w:t>3</w:t>
      </w:r>
      <w:r>
        <w:rPr>
          <w:rFonts w:ascii="Univers" w:hAnsi="Univers"/>
          <w:color w:val="000000"/>
          <w:highlight w:val="lightGray"/>
        </w:rPr>
        <w:t>）</w:t>
      </w:r>
      <w:r>
        <w:rPr>
          <w:rFonts w:hint="eastAsia"/>
          <w:color w:val="000000"/>
        </w:rPr>
        <w:t>对船舶安全所必需的并设计有特定水位的每台锅炉，至少应设有</w:t>
      </w:r>
      <w:r>
        <w:rPr>
          <w:rFonts w:hint="eastAsia"/>
          <w:color w:val="000000"/>
        </w:rPr>
        <w:t>2</w:t>
      </w:r>
      <w:r>
        <w:rPr>
          <w:rFonts w:hint="eastAsia"/>
          <w:color w:val="000000"/>
        </w:rPr>
        <w:t>套</w:t>
      </w:r>
      <w:r w:rsidRPr="00886688">
        <w:rPr>
          <w:rFonts w:hint="eastAsia"/>
          <w:color w:val="000000"/>
        </w:rPr>
        <w:t>指示水位的装置。其中至少有</w:t>
      </w:r>
      <w:r w:rsidRPr="00886688">
        <w:rPr>
          <w:rFonts w:hint="eastAsia"/>
          <w:color w:val="000000"/>
        </w:rPr>
        <w:t>1</w:t>
      </w:r>
      <w:r w:rsidRPr="00886688">
        <w:rPr>
          <w:rFonts w:hint="eastAsia"/>
          <w:color w:val="000000"/>
        </w:rPr>
        <w:t>套是直接读数的</w:t>
      </w:r>
      <w:r>
        <w:rPr>
          <w:rFonts w:hint="eastAsia"/>
          <w:color w:val="000000"/>
        </w:rPr>
        <w:t>玻璃水位表。小型辅助锅炉可仅设</w:t>
      </w:r>
      <w:r>
        <w:rPr>
          <w:rFonts w:hint="eastAsia"/>
          <w:color w:val="000000"/>
        </w:rPr>
        <w:t>1</w:t>
      </w:r>
      <w:r>
        <w:rPr>
          <w:rFonts w:hint="eastAsia"/>
          <w:color w:val="000000"/>
        </w:rPr>
        <w:t>只有防护设施的玻璃管水位表和</w:t>
      </w:r>
      <w:r>
        <w:rPr>
          <w:rFonts w:hint="eastAsia"/>
          <w:color w:val="000000"/>
        </w:rPr>
        <w:t>1</w:t>
      </w:r>
      <w:r>
        <w:rPr>
          <w:rFonts w:hint="eastAsia"/>
          <w:color w:val="000000"/>
        </w:rPr>
        <w:t>套（不少于</w:t>
      </w:r>
      <w:r>
        <w:rPr>
          <w:rFonts w:hint="eastAsia"/>
          <w:color w:val="000000"/>
        </w:rPr>
        <w:t>2</w:t>
      </w:r>
      <w:r>
        <w:rPr>
          <w:rFonts w:hint="eastAsia"/>
          <w:color w:val="000000"/>
        </w:rPr>
        <w:t>个）水位旋塞</w:t>
      </w:r>
      <w:r w:rsidR="0043571D">
        <w:rPr>
          <w:rFonts w:hint="eastAsia"/>
          <w:color w:val="000000"/>
        </w:rPr>
        <w:t>；</w:t>
      </w:r>
    </w:p>
    <w:p w:rsidR="00FB7019" w:rsidRDefault="00FB7019" w:rsidP="00FB7019">
      <w:pPr>
        <w:ind w:firstLineChars="189" w:firstLine="397"/>
        <w:rPr>
          <w:color w:val="000000"/>
        </w:rPr>
      </w:pPr>
      <w:r>
        <w:rPr>
          <w:rFonts w:ascii="Univers" w:hAnsi="Univers"/>
          <w:color w:val="000000"/>
          <w:highlight w:val="lightGray"/>
        </w:rPr>
        <w:t>（</w:t>
      </w:r>
      <w:r w:rsidRPr="00386092">
        <w:rPr>
          <w:color w:val="000000"/>
          <w:highlight w:val="lightGray"/>
        </w:rPr>
        <w:t>4</w:t>
      </w:r>
      <w:r>
        <w:rPr>
          <w:rFonts w:ascii="Univers" w:hAnsi="Univers"/>
          <w:color w:val="000000"/>
          <w:highlight w:val="lightGray"/>
        </w:rPr>
        <w:t>）</w:t>
      </w:r>
      <w:r>
        <w:rPr>
          <w:rFonts w:hint="eastAsia"/>
          <w:color w:val="000000"/>
        </w:rPr>
        <w:t>重要用途的辅助锅炉可仅设</w:t>
      </w:r>
      <w:r>
        <w:rPr>
          <w:rFonts w:hint="eastAsia"/>
          <w:color w:val="000000"/>
        </w:rPr>
        <w:t>1</w:t>
      </w:r>
      <w:r>
        <w:rPr>
          <w:rFonts w:hint="eastAsia"/>
          <w:color w:val="000000"/>
        </w:rPr>
        <w:t>套包括给水泵在内的独立给水系统，但应备有</w:t>
      </w:r>
      <w:r>
        <w:rPr>
          <w:rFonts w:hint="eastAsia"/>
          <w:color w:val="000000"/>
        </w:rPr>
        <w:t>1</w:t>
      </w:r>
      <w:r>
        <w:rPr>
          <w:rFonts w:hint="eastAsia"/>
          <w:color w:val="000000"/>
        </w:rPr>
        <w:t>台便于安装和连接的给水备品泵。小型辅助锅炉和废气锅炉可不设备品泵</w:t>
      </w:r>
      <w:r w:rsidR="0043571D">
        <w:rPr>
          <w:rFonts w:hint="eastAsia"/>
          <w:color w:val="000000"/>
        </w:rPr>
        <w:t>；</w:t>
      </w:r>
    </w:p>
    <w:p w:rsidR="00FB7019" w:rsidRDefault="00FB7019" w:rsidP="00FB7019">
      <w:pPr>
        <w:ind w:firstLineChars="189" w:firstLine="397"/>
        <w:rPr>
          <w:color w:val="000000"/>
        </w:rPr>
      </w:pPr>
      <w:r>
        <w:rPr>
          <w:rFonts w:ascii="Univers" w:hAnsi="Univers"/>
          <w:color w:val="000000"/>
          <w:highlight w:val="lightGray"/>
        </w:rPr>
        <w:t>（</w:t>
      </w:r>
      <w:r w:rsidRPr="00386092">
        <w:rPr>
          <w:color w:val="000000"/>
          <w:highlight w:val="lightGray"/>
        </w:rPr>
        <w:t>5</w:t>
      </w:r>
      <w:r>
        <w:rPr>
          <w:rFonts w:ascii="Univers" w:hAnsi="Univers"/>
          <w:color w:val="000000"/>
          <w:highlight w:val="lightGray"/>
        </w:rPr>
        <w:t>）</w:t>
      </w:r>
      <w:r>
        <w:rPr>
          <w:rFonts w:hint="eastAsia"/>
          <w:color w:val="000000"/>
        </w:rPr>
        <w:t>给水管系应有适当布置，尽可能地阻止对锅炉产生不利影响的油或其他污物进入锅炉</w:t>
      </w:r>
      <w:r w:rsidR="0043571D">
        <w:rPr>
          <w:rFonts w:hint="eastAsia"/>
          <w:color w:val="000000"/>
        </w:rPr>
        <w:t>；</w:t>
      </w:r>
    </w:p>
    <w:p w:rsidR="00FB7019" w:rsidRDefault="00FB7019" w:rsidP="00FB7019">
      <w:pPr>
        <w:ind w:firstLineChars="189" w:firstLine="397"/>
        <w:rPr>
          <w:color w:val="000000"/>
        </w:rPr>
      </w:pPr>
      <w:r>
        <w:rPr>
          <w:rFonts w:ascii="Univers" w:hAnsi="Univers"/>
          <w:color w:val="000000"/>
          <w:highlight w:val="lightGray"/>
        </w:rPr>
        <w:t>（</w:t>
      </w:r>
      <w:r w:rsidRPr="00386092">
        <w:rPr>
          <w:color w:val="000000"/>
          <w:highlight w:val="lightGray"/>
        </w:rPr>
        <w:t>6</w:t>
      </w:r>
      <w:r>
        <w:rPr>
          <w:rFonts w:ascii="Univers" w:hAnsi="Univers"/>
          <w:color w:val="000000"/>
          <w:highlight w:val="lightGray"/>
        </w:rPr>
        <w:t>）</w:t>
      </w:r>
      <w:r>
        <w:rPr>
          <w:rFonts w:hint="eastAsia"/>
          <w:color w:val="000000"/>
        </w:rPr>
        <w:t>对无人监控的每台燃油锅炉，应有水位过低、空气供给发生故障或火焰熄灭时能停止燃油供应和发出警报的安全装置。</w:t>
      </w:r>
    </w:p>
    <w:p w:rsidR="00FB7019" w:rsidRPr="003C09F6" w:rsidRDefault="00FB7019" w:rsidP="00C45C05">
      <w:pPr>
        <w:numPr>
          <w:ilvl w:val="3"/>
          <w:numId w:val="1"/>
        </w:numPr>
        <w:rPr>
          <w:rFonts w:ascii="黑体" w:eastAsia="黑体"/>
          <w:color w:val="000000" w:themeColor="text1"/>
        </w:rPr>
      </w:pPr>
      <w:r w:rsidRPr="003C09F6">
        <w:rPr>
          <w:rFonts w:ascii="黑体" w:eastAsia="黑体" w:hint="eastAsia"/>
          <w:color w:val="000000" w:themeColor="text1"/>
        </w:rPr>
        <w:t>蒸汽管系</w:t>
      </w:r>
    </w:p>
    <w:p w:rsidR="00FB7019" w:rsidRPr="00E3021D" w:rsidRDefault="00E3021D" w:rsidP="00386092">
      <w:pPr>
        <w:ind w:firstLineChars="153" w:firstLine="321"/>
        <w:rPr>
          <w:color w:val="000000"/>
        </w:rPr>
      </w:pPr>
      <w:r>
        <w:rPr>
          <w:rFonts w:hint="eastAsia"/>
          <w:color w:val="000000"/>
        </w:rPr>
        <w:t>（</w:t>
      </w:r>
      <w:r>
        <w:rPr>
          <w:rFonts w:hint="eastAsia"/>
          <w:color w:val="000000"/>
        </w:rPr>
        <w:t>1</w:t>
      </w:r>
      <w:r>
        <w:rPr>
          <w:rFonts w:hint="eastAsia"/>
          <w:color w:val="000000"/>
        </w:rPr>
        <w:t>）</w:t>
      </w:r>
      <w:r w:rsidR="00FB7019" w:rsidRPr="00E3021D">
        <w:rPr>
          <w:rFonts w:hint="eastAsia"/>
          <w:color w:val="000000"/>
        </w:rPr>
        <w:t>蒸汽管及其附件，其设计、制造和安装应能承受其可能遇到的最大的工作压力</w:t>
      </w:r>
      <w:r w:rsidR="0043571D">
        <w:rPr>
          <w:rFonts w:hint="eastAsia"/>
          <w:color w:val="000000"/>
        </w:rPr>
        <w:t>；</w:t>
      </w:r>
    </w:p>
    <w:p w:rsidR="00E3021D" w:rsidRPr="00E3021D" w:rsidRDefault="00E3021D" w:rsidP="00386092">
      <w:pPr>
        <w:ind w:firstLineChars="153" w:firstLine="321"/>
        <w:rPr>
          <w:color w:val="000000"/>
        </w:rPr>
      </w:pPr>
      <w:r>
        <w:rPr>
          <w:rFonts w:hint="eastAsia"/>
          <w:color w:val="000000"/>
        </w:rPr>
        <w:t>（</w:t>
      </w:r>
      <w:r>
        <w:rPr>
          <w:rFonts w:hint="eastAsia"/>
          <w:color w:val="000000"/>
        </w:rPr>
        <w:t>2</w:t>
      </w:r>
      <w:r>
        <w:rPr>
          <w:rFonts w:hint="eastAsia"/>
          <w:color w:val="000000"/>
        </w:rPr>
        <w:t>）</w:t>
      </w:r>
      <w:r w:rsidRPr="00E3021D">
        <w:rPr>
          <w:rFonts w:hint="eastAsia"/>
          <w:color w:val="000000"/>
        </w:rPr>
        <w:t>所有蒸汽管路系统应采取措施，</w:t>
      </w:r>
      <w:r w:rsidR="0043571D">
        <w:rPr>
          <w:rFonts w:hint="eastAsia"/>
          <w:color w:val="000000"/>
        </w:rPr>
        <w:t>防止或避免</w:t>
      </w:r>
      <w:r w:rsidRPr="00E3021D">
        <w:rPr>
          <w:rFonts w:hint="eastAsia"/>
          <w:color w:val="000000"/>
        </w:rPr>
        <w:t>管子因膨胀或收缩而产生过大的应力</w:t>
      </w:r>
      <w:r w:rsidR="0043571D">
        <w:rPr>
          <w:rFonts w:hint="eastAsia"/>
          <w:color w:val="000000"/>
        </w:rPr>
        <w:t>；</w:t>
      </w:r>
    </w:p>
    <w:p w:rsidR="00FB7019" w:rsidRPr="00E3021D" w:rsidRDefault="00E3021D" w:rsidP="00386092">
      <w:pPr>
        <w:ind w:firstLineChars="153" w:firstLine="321"/>
        <w:rPr>
          <w:color w:val="000000"/>
        </w:rPr>
      </w:pPr>
      <w:r>
        <w:rPr>
          <w:rFonts w:hint="eastAsia"/>
          <w:color w:val="000000"/>
        </w:rPr>
        <w:t>（</w:t>
      </w:r>
      <w:r>
        <w:rPr>
          <w:rFonts w:hint="eastAsia"/>
          <w:color w:val="000000"/>
        </w:rPr>
        <w:t>3</w:t>
      </w:r>
      <w:r>
        <w:rPr>
          <w:rFonts w:hint="eastAsia"/>
          <w:color w:val="000000"/>
        </w:rPr>
        <w:t>）</w:t>
      </w:r>
      <w:r w:rsidR="00FB7019" w:rsidRPr="00E3021D">
        <w:rPr>
          <w:rFonts w:hint="eastAsia"/>
          <w:color w:val="000000"/>
        </w:rPr>
        <w:t>可能发生危险性水击的每一蒸汽管应设有泄水设施</w:t>
      </w:r>
      <w:r w:rsidR="0043571D">
        <w:rPr>
          <w:rFonts w:hint="eastAsia"/>
          <w:color w:val="000000"/>
        </w:rPr>
        <w:t>；</w:t>
      </w:r>
    </w:p>
    <w:p w:rsidR="00FB7019" w:rsidRPr="00E3021D" w:rsidRDefault="00E3021D" w:rsidP="00386092">
      <w:pPr>
        <w:ind w:firstLineChars="153" w:firstLine="321"/>
        <w:rPr>
          <w:color w:val="000000"/>
        </w:rPr>
      </w:pPr>
      <w:r>
        <w:rPr>
          <w:rFonts w:hint="eastAsia"/>
          <w:color w:val="000000"/>
        </w:rPr>
        <w:t>（</w:t>
      </w:r>
      <w:r>
        <w:rPr>
          <w:rFonts w:hint="eastAsia"/>
          <w:color w:val="000000"/>
        </w:rPr>
        <w:t>4</w:t>
      </w:r>
      <w:r>
        <w:rPr>
          <w:rFonts w:hint="eastAsia"/>
          <w:color w:val="000000"/>
        </w:rPr>
        <w:t>）</w:t>
      </w:r>
      <w:r w:rsidR="00FB7019" w:rsidRPr="00E3021D">
        <w:rPr>
          <w:rFonts w:hint="eastAsia"/>
          <w:color w:val="000000"/>
        </w:rPr>
        <w:t>若蒸汽管和附件可能受到高于其设计压力的蒸汽的作用，则应安装适当的减压阀、安全阀和压力表。</w:t>
      </w:r>
    </w:p>
    <w:p w:rsidR="00FB7019" w:rsidRPr="003C09F6" w:rsidRDefault="00FB7019" w:rsidP="00C45C05">
      <w:pPr>
        <w:numPr>
          <w:ilvl w:val="3"/>
          <w:numId w:val="1"/>
        </w:numPr>
        <w:rPr>
          <w:rFonts w:ascii="黑体" w:eastAsia="黑体"/>
          <w:color w:val="000000" w:themeColor="text1"/>
        </w:rPr>
      </w:pPr>
      <w:r w:rsidRPr="003C09F6">
        <w:rPr>
          <w:rFonts w:ascii="黑体" w:eastAsia="黑体" w:hint="eastAsia"/>
          <w:color w:val="000000" w:themeColor="text1"/>
        </w:rPr>
        <w:t>压缩空气系统</w:t>
      </w:r>
    </w:p>
    <w:p w:rsidR="00FB7019" w:rsidRDefault="00386092" w:rsidP="00386092">
      <w:pPr>
        <w:rPr>
          <w:color w:val="000000"/>
        </w:rPr>
      </w:pPr>
      <w:r>
        <w:rPr>
          <w:rFonts w:ascii="Univers" w:hAnsi="Univers" w:hint="eastAsia"/>
          <w:color w:val="000000"/>
          <w:highlight w:val="lightGray"/>
        </w:rPr>
        <w:t xml:space="preserve">   </w:t>
      </w:r>
      <w:r w:rsidR="00FB7019">
        <w:rPr>
          <w:rFonts w:ascii="Univers" w:hAnsi="Univers"/>
          <w:color w:val="000000"/>
          <w:highlight w:val="lightGray"/>
        </w:rPr>
        <w:t>（</w:t>
      </w:r>
      <w:r w:rsidR="00FB7019" w:rsidRPr="00386092">
        <w:rPr>
          <w:color w:val="000000"/>
          <w:highlight w:val="lightGray"/>
        </w:rPr>
        <w:t>1</w:t>
      </w:r>
      <w:r w:rsidR="00FB7019">
        <w:rPr>
          <w:rFonts w:ascii="Univers" w:hAnsi="Univers"/>
          <w:color w:val="000000"/>
          <w:highlight w:val="lightGray"/>
        </w:rPr>
        <w:t>）</w:t>
      </w:r>
      <w:r w:rsidR="00FB7019">
        <w:rPr>
          <w:rFonts w:hint="eastAsia"/>
          <w:color w:val="000000"/>
        </w:rPr>
        <w:t>压缩空气系统的任何部件，以及由于空气压力部件的泄漏而可能造成超压危险的空气压缩机和冷却器的水套或外壳应设有防止超压的设施。整个系统应设有适当的压力释放装置</w:t>
      </w:r>
      <w:r w:rsidR="0043571D">
        <w:rPr>
          <w:rFonts w:hint="eastAsia"/>
          <w:color w:val="000000"/>
        </w:rPr>
        <w:t>；</w:t>
      </w:r>
    </w:p>
    <w:p w:rsidR="00FB7019" w:rsidRDefault="00386092" w:rsidP="00386092">
      <w:pPr>
        <w:rPr>
          <w:color w:val="000000"/>
        </w:rPr>
      </w:pPr>
      <w:r>
        <w:rPr>
          <w:rFonts w:ascii="Univers" w:hAnsi="Univers" w:hint="eastAsia"/>
          <w:color w:val="000000"/>
          <w:highlight w:val="lightGray"/>
        </w:rPr>
        <w:t xml:space="preserve">   </w:t>
      </w:r>
      <w:r w:rsidR="00FB7019">
        <w:rPr>
          <w:rFonts w:ascii="Univers" w:hAnsi="Univers"/>
          <w:color w:val="000000"/>
          <w:highlight w:val="lightGray"/>
        </w:rPr>
        <w:t>（</w:t>
      </w:r>
      <w:r w:rsidR="00FB7019" w:rsidRPr="00386092">
        <w:rPr>
          <w:color w:val="000000"/>
          <w:highlight w:val="lightGray"/>
        </w:rPr>
        <w:t>2</w:t>
      </w:r>
      <w:r w:rsidR="00FB7019">
        <w:rPr>
          <w:rFonts w:ascii="Univers" w:hAnsi="Univers"/>
          <w:color w:val="000000"/>
          <w:highlight w:val="lightGray"/>
        </w:rPr>
        <w:t>）</w:t>
      </w:r>
      <w:r w:rsidR="00FB7019">
        <w:rPr>
          <w:rFonts w:hint="eastAsia"/>
          <w:color w:val="000000"/>
        </w:rPr>
        <w:t>气缸直径大于</w:t>
      </w:r>
      <w:r w:rsidR="00FB7019">
        <w:rPr>
          <w:rFonts w:hint="eastAsia"/>
          <w:color w:val="000000"/>
        </w:rPr>
        <w:t>230mm</w:t>
      </w:r>
      <w:r w:rsidR="00FB7019">
        <w:rPr>
          <w:rFonts w:hint="eastAsia"/>
          <w:color w:val="000000"/>
        </w:rPr>
        <w:t>主推进柴油机的起动空气装置，应适当防止其起动空气管中</w:t>
      </w:r>
      <w:r w:rsidR="00FB7019">
        <w:rPr>
          <w:rFonts w:hint="eastAsia"/>
          <w:color w:val="000000"/>
        </w:rPr>
        <w:lastRenderedPageBreak/>
        <w:t>发生回火和内部爆炸的影响</w:t>
      </w:r>
      <w:r w:rsidR="0043571D">
        <w:rPr>
          <w:rFonts w:hint="eastAsia"/>
          <w:color w:val="000000"/>
        </w:rPr>
        <w:t>；</w:t>
      </w:r>
    </w:p>
    <w:p w:rsidR="00FB7019" w:rsidRDefault="00386092" w:rsidP="00386092">
      <w:pPr>
        <w:rPr>
          <w:color w:val="000000"/>
        </w:rPr>
      </w:pPr>
      <w:r>
        <w:rPr>
          <w:rFonts w:ascii="Univers" w:hAnsi="Univers" w:hint="eastAsia"/>
          <w:color w:val="000000"/>
          <w:highlight w:val="lightGray"/>
        </w:rPr>
        <w:t xml:space="preserve">   </w:t>
      </w:r>
      <w:r w:rsidR="00FB7019">
        <w:rPr>
          <w:rFonts w:ascii="Univers" w:hAnsi="Univers"/>
          <w:color w:val="000000"/>
          <w:highlight w:val="lightGray"/>
        </w:rPr>
        <w:t>（</w:t>
      </w:r>
      <w:r w:rsidR="00FB7019" w:rsidRPr="00386092">
        <w:rPr>
          <w:color w:val="000000"/>
          <w:highlight w:val="lightGray"/>
        </w:rPr>
        <w:t>3</w:t>
      </w:r>
      <w:r w:rsidR="00FB7019">
        <w:rPr>
          <w:rFonts w:ascii="Univers" w:hAnsi="Univers"/>
          <w:color w:val="000000"/>
          <w:highlight w:val="lightGray"/>
        </w:rPr>
        <w:t>）</w:t>
      </w:r>
      <w:r w:rsidR="00FB7019">
        <w:rPr>
          <w:rFonts w:hint="eastAsia"/>
          <w:color w:val="000000"/>
        </w:rPr>
        <w:t>起动空气压缩机的所有排出管应直接通至起动空气瓶，由空气瓶通至主机或辅机的所有起动空气管应与空气压缩机的排出管完全分开</w:t>
      </w:r>
      <w:r w:rsidR="0043571D">
        <w:rPr>
          <w:rFonts w:hint="eastAsia"/>
          <w:color w:val="000000"/>
        </w:rPr>
        <w:t>；</w:t>
      </w:r>
    </w:p>
    <w:p w:rsidR="00FB7019" w:rsidRDefault="00386092" w:rsidP="00386092">
      <w:pPr>
        <w:rPr>
          <w:color w:val="000000"/>
        </w:rPr>
      </w:pPr>
      <w:r>
        <w:rPr>
          <w:rFonts w:ascii="Univers" w:hAnsi="Univers" w:hint="eastAsia"/>
          <w:color w:val="000000"/>
          <w:highlight w:val="lightGray"/>
        </w:rPr>
        <w:t xml:space="preserve">   </w:t>
      </w:r>
      <w:r w:rsidR="00FB7019">
        <w:rPr>
          <w:rFonts w:ascii="Univers" w:hAnsi="Univers"/>
          <w:color w:val="000000"/>
          <w:highlight w:val="lightGray"/>
        </w:rPr>
        <w:t>（</w:t>
      </w:r>
      <w:r w:rsidR="00FB7019" w:rsidRPr="00386092">
        <w:rPr>
          <w:color w:val="000000"/>
          <w:highlight w:val="lightGray"/>
        </w:rPr>
        <w:t>4</w:t>
      </w:r>
      <w:r w:rsidR="00FB7019">
        <w:rPr>
          <w:rFonts w:ascii="Univers" w:hAnsi="Univers"/>
          <w:color w:val="000000"/>
          <w:highlight w:val="lightGray"/>
        </w:rPr>
        <w:t>）</w:t>
      </w:r>
      <w:r w:rsidR="00FB7019">
        <w:rPr>
          <w:rFonts w:hint="eastAsia"/>
          <w:color w:val="000000"/>
        </w:rPr>
        <w:t>应采取措施以使进入压缩空气系统的油降至最少，并能为这些系统放泄油和水。</w:t>
      </w:r>
    </w:p>
    <w:p w:rsidR="00FB7019" w:rsidRDefault="00FB7019" w:rsidP="00FB7019">
      <w:pPr>
        <w:spacing w:line="240" w:lineRule="exact"/>
        <w:rPr>
          <w:rFonts w:eastAsia="黑体"/>
          <w:color w:val="000000"/>
        </w:rPr>
      </w:pPr>
    </w:p>
    <w:p w:rsidR="00FB7019" w:rsidRPr="003C09F6" w:rsidRDefault="00FB7019" w:rsidP="00386092">
      <w:pPr>
        <w:numPr>
          <w:ilvl w:val="2"/>
          <w:numId w:val="1"/>
        </w:numPr>
        <w:ind w:firstLine="392"/>
        <w:rPr>
          <w:rFonts w:eastAsia="黑体"/>
          <w:color w:val="000000" w:themeColor="text1"/>
        </w:rPr>
      </w:pPr>
      <w:r w:rsidRPr="003C09F6">
        <w:rPr>
          <w:rFonts w:eastAsia="黑体" w:hint="eastAsia"/>
          <w:color w:val="000000" w:themeColor="text1"/>
        </w:rPr>
        <w:t>舱底水管系</w:t>
      </w:r>
    </w:p>
    <w:p w:rsidR="00386092" w:rsidRPr="00386092" w:rsidRDefault="00FB7019" w:rsidP="00386092">
      <w:pPr>
        <w:numPr>
          <w:ilvl w:val="3"/>
          <w:numId w:val="1"/>
        </w:numPr>
      </w:pPr>
      <w:r>
        <w:rPr>
          <w:rFonts w:hint="eastAsia"/>
          <w:color w:val="000000"/>
          <w:szCs w:val="21"/>
        </w:rPr>
        <w:t>船舶应具备有效的抽排水设备，其吸水和排水装置的布置，应能保证任何分舱或其他水密空间的积水均能</w:t>
      </w:r>
      <w:r w:rsidR="00145368" w:rsidRPr="003C09F6">
        <w:rPr>
          <w:rFonts w:hint="eastAsia"/>
          <w:color w:val="000000"/>
          <w:szCs w:val="21"/>
          <w:u w:val="thick" w:color="FF0000"/>
        </w:rPr>
        <w:t>抽除和排干，但固定用来装载淡水、压载水、燃油或液体物质，以及设有在所有实际情况下能够使用其他有效抽除设施的处所除外。</w:t>
      </w:r>
      <w:r w:rsidRPr="003C09F6">
        <w:rPr>
          <w:rFonts w:hint="eastAsia"/>
          <w:color w:val="000000"/>
          <w:u w:val="thick" w:color="FF0000"/>
        </w:rPr>
        <w:t>经船舶检验机构同意，不影响船舶安全的密闭空舱等</w:t>
      </w:r>
      <w:r w:rsidRPr="003C09F6">
        <w:rPr>
          <w:color w:val="000000"/>
          <w:u w:val="thick" w:color="FF0000"/>
        </w:rPr>
        <w:t>类似处所</w:t>
      </w:r>
      <w:r w:rsidRPr="003C09F6">
        <w:rPr>
          <w:rFonts w:hint="eastAsia"/>
          <w:color w:val="000000"/>
          <w:u w:val="thick" w:color="FF0000"/>
        </w:rPr>
        <w:t>可应用手动泵或其他有效的</w:t>
      </w:r>
      <w:r w:rsidRPr="003C09F6">
        <w:rPr>
          <w:color w:val="000000"/>
          <w:u w:val="thick" w:color="FF0000"/>
        </w:rPr>
        <w:t>排水设施。</w:t>
      </w:r>
    </w:p>
    <w:p w:rsidR="00FB7019" w:rsidRPr="00386092" w:rsidRDefault="00FB7019" w:rsidP="00386092">
      <w:pPr>
        <w:spacing w:line="240" w:lineRule="exact"/>
      </w:pPr>
    </w:p>
    <w:p w:rsidR="00FB7019" w:rsidRDefault="00FB7019" w:rsidP="00C45C05">
      <w:pPr>
        <w:numPr>
          <w:ilvl w:val="3"/>
          <w:numId w:val="1"/>
        </w:numPr>
        <w:rPr>
          <w:color w:val="000000"/>
        </w:rPr>
      </w:pPr>
      <w:r>
        <w:rPr>
          <w:rFonts w:hint="eastAsia"/>
          <w:color w:val="000000"/>
          <w:szCs w:val="21"/>
        </w:rPr>
        <w:t>舱底排水管的布置应能防止舷外的水或压载舱内的水进入货舱、机器处所或其他舱室。</w:t>
      </w:r>
    </w:p>
    <w:p w:rsidR="00FB7019" w:rsidRDefault="00FB7019" w:rsidP="00C45C05">
      <w:pPr>
        <w:numPr>
          <w:ilvl w:val="3"/>
          <w:numId w:val="1"/>
        </w:numPr>
        <w:rPr>
          <w:color w:val="000000"/>
        </w:rPr>
      </w:pPr>
      <w:r>
        <w:rPr>
          <w:rFonts w:hint="eastAsia"/>
          <w:color w:val="000000"/>
          <w:szCs w:val="21"/>
        </w:rPr>
        <w:t>首尾尖</w:t>
      </w:r>
      <w:proofErr w:type="gramStart"/>
      <w:r>
        <w:rPr>
          <w:rFonts w:hint="eastAsia"/>
          <w:color w:val="000000"/>
          <w:szCs w:val="21"/>
        </w:rPr>
        <w:t>舱如作干舱及首尖</w:t>
      </w:r>
      <w:proofErr w:type="gramEnd"/>
      <w:r>
        <w:rPr>
          <w:rFonts w:hint="eastAsia"/>
          <w:color w:val="000000"/>
          <w:szCs w:val="21"/>
        </w:rPr>
        <w:t>舱以上的锚链舱和水密舱室的舱底水可用排量足够的手动泵排水。</w:t>
      </w:r>
    </w:p>
    <w:p w:rsidR="00FB7019" w:rsidRDefault="00FB7019" w:rsidP="00C45C05">
      <w:pPr>
        <w:numPr>
          <w:ilvl w:val="3"/>
          <w:numId w:val="1"/>
        </w:numPr>
        <w:rPr>
          <w:color w:val="000000"/>
        </w:rPr>
      </w:pPr>
      <w:r>
        <w:rPr>
          <w:rFonts w:hint="eastAsia"/>
          <w:color w:val="000000"/>
          <w:szCs w:val="21"/>
        </w:rPr>
        <w:t>尾尖舱以上的围蔽舱室和舵机室的舱底水可用排量足够的手动泵排水。</w:t>
      </w:r>
    </w:p>
    <w:p w:rsidR="00FB7019" w:rsidRDefault="00FB7019" w:rsidP="00C45C05">
      <w:pPr>
        <w:numPr>
          <w:ilvl w:val="3"/>
          <w:numId w:val="1"/>
        </w:numPr>
        <w:rPr>
          <w:color w:val="000000"/>
        </w:rPr>
      </w:pPr>
      <w:r>
        <w:rPr>
          <w:rFonts w:hint="eastAsia"/>
          <w:color w:val="000000"/>
          <w:szCs w:val="21"/>
        </w:rPr>
        <w:t>所有与舱底排水设备有关的阀箱和</w:t>
      </w:r>
      <w:proofErr w:type="gramStart"/>
      <w:r>
        <w:rPr>
          <w:rFonts w:hint="eastAsia"/>
          <w:color w:val="000000"/>
          <w:szCs w:val="21"/>
        </w:rPr>
        <w:t>手动阀应设在</w:t>
      </w:r>
      <w:proofErr w:type="gramEnd"/>
      <w:r>
        <w:rPr>
          <w:rFonts w:hint="eastAsia"/>
          <w:color w:val="000000"/>
          <w:szCs w:val="21"/>
        </w:rPr>
        <w:t>通常情况下可以到达之处。</w:t>
      </w:r>
    </w:p>
    <w:p w:rsidR="00FB7019" w:rsidRDefault="00FB7019" w:rsidP="00C45C05">
      <w:pPr>
        <w:numPr>
          <w:ilvl w:val="3"/>
          <w:numId w:val="1"/>
        </w:numPr>
        <w:rPr>
          <w:color w:val="000000"/>
        </w:rPr>
      </w:pPr>
      <w:r>
        <w:rPr>
          <w:rFonts w:hint="eastAsia"/>
          <w:color w:val="000000"/>
        </w:rPr>
        <w:t>舱底水管的计算、舱底泵的选用、</w:t>
      </w:r>
      <w:r w:rsidR="00515C82" w:rsidRPr="003C09F6">
        <w:rPr>
          <w:rFonts w:hint="eastAsia"/>
          <w:color w:val="000000"/>
          <w:szCs w:val="21"/>
          <w:u w:val="thick" w:color="FF0000"/>
        </w:rPr>
        <w:t>舱底水吸口布置、</w:t>
      </w:r>
      <w:proofErr w:type="gramStart"/>
      <w:r>
        <w:rPr>
          <w:rFonts w:hint="eastAsia"/>
          <w:color w:val="000000"/>
        </w:rPr>
        <w:t>止回布置</w:t>
      </w:r>
      <w:proofErr w:type="gramEnd"/>
      <w:r>
        <w:rPr>
          <w:rFonts w:hint="eastAsia"/>
          <w:color w:val="000000"/>
        </w:rPr>
        <w:t>等均应满足本局接受的中国船级社现行规范的要求。</w:t>
      </w:r>
    </w:p>
    <w:p w:rsidR="00FB7019" w:rsidRDefault="00FB7019" w:rsidP="00C45C05">
      <w:pPr>
        <w:numPr>
          <w:ilvl w:val="3"/>
          <w:numId w:val="1"/>
        </w:numPr>
        <w:rPr>
          <w:color w:val="000000"/>
        </w:rPr>
      </w:pPr>
      <w:r>
        <w:rPr>
          <w:rFonts w:hint="eastAsia"/>
          <w:color w:val="000000"/>
          <w:szCs w:val="21"/>
        </w:rPr>
        <w:t>独立动力的卫生泵、压载泵及总用泵，如排量足够且与舱底排水系统有适当的连接时，均可作为独立动力舱底泵。喷射水泵如有适当压力的水泵供水且排量足够，亦可作为舱底泵，但不应用于抽吸含油污水。</w:t>
      </w:r>
    </w:p>
    <w:p w:rsidR="00FB7019" w:rsidRPr="00FE601B" w:rsidRDefault="00FB7019" w:rsidP="00C45C05">
      <w:pPr>
        <w:numPr>
          <w:ilvl w:val="3"/>
          <w:numId w:val="1"/>
        </w:numPr>
        <w:rPr>
          <w:color w:val="000000"/>
        </w:rPr>
      </w:pPr>
      <w:r>
        <w:rPr>
          <w:rFonts w:hint="eastAsia"/>
          <w:color w:val="000000"/>
          <w:szCs w:val="21"/>
        </w:rPr>
        <w:t>机器处所</w:t>
      </w:r>
      <w:r w:rsidRPr="003C09F6">
        <w:rPr>
          <w:rFonts w:hint="eastAsia"/>
          <w:color w:val="000000"/>
          <w:szCs w:val="21"/>
          <w:u w:val="thick" w:color="FF0000"/>
        </w:rPr>
        <w:t>（主推进装置、主发电机组、主推进电机所在处所）</w:t>
      </w:r>
      <w:r>
        <w:rPr>
          <w:rFonts w:hint="eastAsia"/>
          <w:color w:val="000000"/>
          <w:szCs w:val="21"/>
        </w:rPr>
        <w:t>应设直通舱底泵的吸口，</w:t>
      </w:r>
      <w:proofErr w:type="gramStart"/>
      <w:r>
        <w:rPr>
          <w:rFonts w:hint="eastAsia"/>
          <w:color w:val="000000"/>
          <w:szCs w:val="21"/>
        </w:rPr>
        <w:t>该吸口</w:t>
      </w:r>
      <w:proofErr w:type="gramEnd"/>
      <w:r>
        <w:rPr>
          <w:rFonts w:hint="eastAsia"/>
          <w:color w:val="000000"/>
          <w:szCs w:val="21"/>
        </w:rPr>
        <w:t>直径应不小于该船舱底水总管的内径。</w:t>
      </w:r>
    </w:p>
    <w:p w:rsidR="00FB7019" w:rsidRDefault="00FB7019" w:rsidP="00C45C05">
      <w:pPr>
        <w:numPr>
          <w:ilvl w:val="3"/>
          <w:numId w:val="1"/>
        </w:numPr>
        <w:rPr>
          <w:color w:val="000000"/>
        </w:rPr>
      </w:pPr>
      <w:r>
        <w:rPr>
          <w:rFonts w:hint="eastAsia"/>
          <w:color w:val="000000"/>
          <w:szCs w:val="21"/>
        </w:rPr>
        <w:t>机器处所</w:t>
      </w:r>
      <w:r w:rsidRPr="003C09F6">
        <w:rPr>
          <w:rFonts w:hint="eastAsia"/>
          <w:color w:val="000000"/>
          <w:szCs w:val="21"/>
          <w:u w:val="thick" w:color="FF0000"/>
        </w:rPr>
        <w:t>（主推进装置、主发电机组、主推进电机所在处所）</w:t>
      </w:r>
      <w:r>
        <w:rPr>
          <w:rFonts w:hint="eastAsia"/>
          <w:color w:val="000000"/>
          <w:szCs w:val="21"/>
        </w:rPr>
        <w:t>内舱底水排除装置的布置，应在船舶正浮或横倾不大于</w:t>
      </w:r>
      <w:r>
        <w:rPr>
          <w:color w:val="000000"/>
          <w:szCs w:val="21"/>
        </w:rPr>
        <w:t>5</w:t>
      </w:r>
      <w:r>
        <w:rPr>
          <w:rFonts w:ascii="宋体" w:hAnsi="宋体" w:hint="eastAsia"/>
          <w:color w:val="000000"/>
          <w:szCs w:val="21"/>
        </w:rPr>
        <w:t>°时，至少能通</w:t>
      </w:r>
      <w:r>
        <w:rPr>
          <w:rFonts w:hAnsi="宋体"/>
          <w:color w:val="000000"/>
          <w:szCs w:val="21"/>
        </w:rPr>
        <w:t>过</w:t>
      </w:r>
      <w:r>
        <w:rPr>
          <w:color w:val="000000"/>
          <w:szCs w:val="21"/>
        </w:rPr>
        <w:t>2</w:t>
      </w:r>
      <w:r>
        <w:rPr>
          <w:rFonts w:hAnsi="宋体"/>
          <w:color w:val="000000"/>
          <w:szCs w:val="21"/>
        </w:rPr>
        <w:t>个</w:t>
      </w:r>
      <w:r>
        <w:rPr>
          <w:rFonts w:ascii="宋体" w:hAnsi="宋体" w:hint="eastAsia"/>
          <w:color w:val="000000"/>
          <w:szCs w:val="21"/>
        </w:rPr>
        <w:t>舱底水吸口进行排水，其中之一应为支吸口，另一个为直通舱底泵吸口。</w:t>
      </w:r>
    </w:p>
    <w:p w:rsidR="00FB7019" w:rsidRDefault="00FB7019" w:rsidP="00C45C05">
      <w:pPr>
        <w:numPr>
          <w:ilvl w:val="3"/>
          <w:numId w:val="1"/>
        </w:numPr>
        <w:rPr>
          <w:color w:val="000000"/>
        </w:rPr>
      </w:pPr>
      <w:r>
        <w:rPr>
          <w:rFonts w:hint="eastAsia"/>
          <w:color w:val="000000"/>
          <w:szCs w:val="21"/>
        </w:rPr>
        <w:t>机器处所</w:t>
      </w:r>
      <w:r w:rsidRPr="003C09F6">
        <w:rPr>
          <w:rFonts w:hint="eastAsia"/>
          <w:color w:val="000000"/>
          <w:szCs w:val="21"/>
          <w:u w:val="thick" w:color="FF0000"/>
        </w:rPr>
        <w:t>（主推进装置、主发电机组、主推进电机所在处所）</w:t>
      </w:r>
      <w:r>
        <w:rPr>
          <w:rFonts w:hint="eastAsia"/>
          <w:color w:val="000000"/>
          <w:szCs w:val="21"/>
        </w:rPr>
        <w:t>还应设应急舱底水吸口，</w:t>
      </w:r>
      <w:proofErr w:type="gramStart"/>
      <w:r>
        <w:rPr>
          <w:rFonts w:hint="eastAsia"/>
          <w:color w:val="000000"/>
          <w:szCs w:val="21"/>
        </w:rPr>
        <w:t>该吸口</w:t>
      </w:r>
      <w:proofErr w:type="gramEnd"/>
      <w:r>
        <w:rPr>
          <w:rFonts w:hint="eastAsia"/>
          <w:color w:val="000000"/>
          <w:szCs w:val="21"/>
        </w:rPr>
        <w:t>应与舱底泵以外的排量最大的</w:t>
      </w:r>
      <w:proofErr w:type="gramStart"/>
      <w:r>
        <w:rPr>
          <w:rFonts w:hint="eastAsia"/>
          <w:color w:val="000000"/>
          <w:szCs w:val="21"/>
        </w:rPr>
        <w:t>泵进口</w:t>
      </w:r>
      <w:proofErr w:type="gramEnd"/>
      <w:r>
        <w:rPr>
          <w:rFonts w:hint="eastAsia"/>
          <w:color w:val="000000"/>
          <w:szCs w:val="21"/>
        </w:rPr>
        <w:t>相连，</w:t>
      </w:r>
      <w:r>
        <w:rPr>
          <w:rFonts w:hint="eastAsia"/>
          <w:color w:val="000000"/>
          <w:u w:val="thick" w:color="FF0000"/>
        </w:rPr>
        <w:t>滚装处所的舱底排水泵、敞口集装箱船的货舱排水泵除外，</w:t>
      </w:r>
      <w:r>
        <w:rPr>
          <w:rFonts w:hint="eastAsia"/>
          <w:color w:val="000000"/>
          <w:szCs w:val="21"/>
        </w:rPr>
        <w:t>吸口直径应不小于该泵进口直径。</w:t>
      </w:r>
    </w:p>
    <w:p w:rsidR="00FB7019" w:rsidRDefault="00FB7019" w:rsidP="00FB7019">
      <w:pPr>
        <w:ind w:firstLineChars="200" w:firstLine="420"/>
        <w:rPr>
          <w:color w:val="000000"/>
          <w:szCs w:val="21"/>
        </w:rPr>
      </w:pPr>
      <w:r>
        <w:rPr>
          <w:rFonts w:hint="eastAsia"/>
          <w:color w:val="000000"/>
          <w:szCs w:val="21"/>
        </w:rPr>
        <w:t>主机总功率不超过</w:t>
      </w:r>
      <w:r>
        <w:rPr>
          <w:rFonts w:hint="eastAsia"/>
          <w:color w:val="000000"/>
          <w:szCs w:val="21"/>
        </w:rPr>
        <w:t>440kW</w:t>
      </w:r>
      <w:r>
        <w:rPr>
          <w:rFonts w:hint="eastAsia"/>
          <w:color w:val="000000"/>
          <w:szCs w:val="21"/>
        </w:rPr>
        <w:t>的船舶</w:t>
      </w:r>
      <w:r>
        <w:rPr>
          <w:rFonts w:hint="eastAsia"/>
          <w:color w:val="000000"/>
          <w:u w:val="thick" w:color="FF0000"/>
        </w:rPr>
        <w:t>、推进电机总功率不</w:t>
      </w:r>
      <w:r>
        <w:rPr>
          <w:color w:val="000000"/>
          <w:u w:val="thick" w:color="FF0000"/>
        </w:rPr>
        <w:t>超过</w:t>
      </w:r>
      <w:r>
        <w:rPr>
          <w:color w:val="000000"/>
          <w:u w:val="thick" w:color="FF0000"/>
        </w:rPr>
        <w:t>440kW</w:t>
      </w:r>
      <w:r>
        <w:rPr>
          <w:color w:val="000000"/>
          <w:u w:val="thick" w:color="FF0000"/>
        </w:rPr>
        <w:t>的</w:t>
      </w:r>
      <w:r>
        <w:rPr>
          <w:rFonts w:hint="eastAsia"/>
          <w:color w:val="000000"/>
          <w:u w:val="thick" w:color="FF0000"/>
        </w:rPr>
        <w:t>电力推进船</w:t>
      </w:r>
      <w:proofErr w:type="gramStart"/>
      <w:r>
        <w:rPr>
          <w:rFonts w:hint="eastAsia"/>
          <w:color w:val="000000"/>
          <w:u w:val="thick" w:color="FF0000"/>
        </w:rPr>
        <w:t>舶</w:t>
      </w:r>
      <w:proofErr w:type="gramEnd"/>
      <w:r>
        <w:rPr>
          <w:rFonts w:hint="eastAsia"/>
          <w:color w:val="000000"/>
          <w:u w:val="thick" w:color="FF0000"/>
        </w:rPr>
        <w:t>，</w:t>
      </w:r>
      <w:r>
        <w:rPr>
          <w:rFonts w:hint="eastAsia"/>
          <w:color w:val="000000"/>
          <w:szCs w:val="21"/>
        </w:rPr>
        <w:t>可免设应急舱底水吸口。</w:t>
      </w:r>
    </w:p>
    <w:p w:rsidR="00FB7019" w:rsidRDefault="00FB7019" w:rsidP="00C45C05">
      <w:pPr>
        <w:numPr>
          <w:ilvl w:val="3"/>
          <w:numId w:val="1"/>
        </w:numPr>
        <w:rPr>
          <w:color w:val="000000"/>
        </w:rPr>
      </w:pPr>
      <w:r>
        <w:rPr>
          <w:rFonts w:hint="eastAsia"/>
          <w:color w:val="000000"/>
          <w:szCs w:val="21"/>
        </w:rPr>
        <w:t>若设有应急舱底水吸口时，直通舱底泵吸口和应急舱底水吸口所抽吸的水应分别从各自的排水孔排水，且</w:t>
      </w:r>
      <w:r>
        <w:rPr>
          <w:rFonts w:hint="eastAsia"/>
          <w:color w:val="000000"/>
          <w:szCs w:val="21"/>
        </w:rPr>
        <w:t>2</w:t>
      </w:r>
      <w:r>
        <w:rPr>
          <w:rFonts w:hint="eastAsia"/>
          <w:color w:val="000000"/>
          <w:szCs w:val="21"/>
        </w:rPr>
        <w:t>个排水孔尽可能分置两舷。</w:t>
      </w:r>
    </w:p>
    <w:p w:rsidR="00FB7019" w:rsidRDefault="00FB7019" w:rsidP="00C45C05">
      <w:pPr>
        <w:numPr>
          <w:ilvl w:val="3"/>
          <w:numId w:val="1"/>
        </w:numPr>
        <w:rPr>
          <w:color w:val="000000"/>
        </w:rPr>
      </w:pPr>
      <w:r>
        <w:rPr>
          <w:rFonts w:hint="eastAsia"/>
          <w:color w:val="000000"/>
        </w:rPr>
        <w:t>所有舱底水吸水管路，直至与泵连接为止，应与其他管路独立。</w:t>
      </w:r>
    </w:p>
    <w:p w:rsidR="00D32F04" w:rsidRPr="00635E14" w:rsidRDefault="00D32F04" w:rsidP="00C45C05">
      <w:pPr>
        <w:numPr>
          <w:ilvl w:val="3"/>
          <w:numId w:val="1"/>
        </w:numPr>
        <w:rPr>
          <w:u w:val="thick" w:color="FF0000"/>
        </w:rPr>
      </w:pPr>
      <w:r w:rsidRPr="00635E14">
        <w:rPr>
          <w:u w:val="thick" w:color="FF0000"/>
        </w:rPr>
        <w:t>位于干舷甲板上封闭的货物处所应设有排水装置</w:t>
      </w:r>
      <w:r w:rsidR="00635E14">
        <w:rPr>
          <w:u w:val="thick" w:color="FF0000"/>
        </w:rPr>
        <w:t>：</w:t>
      </w:r>
    </w:p>
    <w:p w:rsidR="00D32F04" w:rsidRPr="00635E14" w:rsidRDefault="00D32F04" w:rsidP="00386092">
      <w:pPr>
        <w:ind w:firstLineChars="153" w:firstLine="321"/>
        <w:rPr>
          <w:u w:val="thick" w:color="FF0000"/>
        </w:rPr>
      </w:pPr>
      <w:r w:rsidRPr="00635E14">
        <w:rPr>
          <w:u w:val="thick" w:color="FF0000"/>
        </w:rPr>
        <w:t>（</w:t>
      </w:r>
      <w:r w:rsidRPr="00635E14">
        <w:rPr>
          <w:rFonts w:hint="eastAsia"/>
          <w:u w:val="thick" w:color="FF0000"/>
        </w:rPr>
        <w:t>1</w:t>
      </w:r>
      <w:r w:rsidRPr="00635E14">
        <w:rPr>
          <w:u w:val="thick" w:color="FF0000"/>
        </w:rPr>
        <w:t>）当船舶横倾超过</w:t>
      </w:r>
      <w:r w:rsidRPr="00635E14">
        <w:rPr>
          <w:u w:val="thick" w:color="FF0000"/>
        </w:rPr>
        <w:t>5°</w:t>
      </w:r>
      <w:r w:rsidRPr="00635E14">
        <w:rPr>
          <w:u w:val="thick" w:color="FF0000"/>
        </w:rPr>
        <w:t>时，其干舷使干舷甲板边缘浸水，则必须设有足够数量适当尺寸的泄水孔直接将水排向舷外</w:t>
      </w:r>
      <w:r w:rsidR="0043571D">
        <w:rPr>
          <w:u w:val="thick" w:color="FF0000"/>
        </w:rPr>
        <w:t>；</w:t>
      </w:r>
    </w:p>
    <w:p w:rsidR="00D32F04" w:rsidRPr="00635E14" w:rsidRDefault="00D32F04" w:rsidP="00386092">
      <w:pPr>
        <w:ind w:firstLineChars="153" w:firstLine="321"/>
        <w:rPr>
          <w:u w:val="thick" w:color="FF0000"/>
        </w:rPr>
      </w:pPr>
      <w:r w:rsidRPr="00635E14">
        <w:rPr>
          <w:u w:val="thick" w:color="FF0000"/>
        </w:rPr>
        <w:t>（</w:t>
      </w:r>
      <w:r w:rsidRPr="00635E14">
        <w:rPr>
          <w:rFonts w:hint="eastAsia"/>
          <w:u w:val="thick" w:color="FF0000"/>
        </w:rPr>
        <w:t>2</w:t>
      </w:r>
      <w:r w:rsidRPr="00635E14">
        <w:rPr>
          <w:u w:val="thick" w:color="FF0000"/>
        </w:rPr>
        <w:t>）当船舶横倾为</w:t>
      </w:r>
      <w:r w:rsidRPr="00635E14">
        <w:rPr>
          <w:u w:val="thick" w:color="FF0000"/>
        </w:rPr>
        <w:t>5°</w:t>
      </w:r>
      <w:r w:rsidRPr="00635E14">
        <w:rPr>
          <w:u w:val="thick" w:color="FF0000"/>
        </w:rPr>
        <w:t>或小于</w:t>
      </w:r>
      <w:r w:rsidRPr="00635E14">
        <w:rPr>
          <w:u w:val="thick" w:color="FF0000"/>
        </w:rPr>
        <w:t>5°</w:t>
      </w:r>
      <w:r w:rsidRPr="00635E14">
        <w:rPr>
          <w:u w:val="thick" w:color="FF0000"/>
        </w:rPr>
        <w:t>时，其干舷使干舷甲板边缘浸水，则干舷甲板上的封闭货物处所内排出的水，应导向一个或多个容量足够的处所，这类处所应设有高水位报警器和向舷外排放的合适装置。此外，还应确保：</w:t>
      </w:r>
    </w:p>
    <w:p w:rsidR="00D32F04" w:rsidRPr="00635E14" w:rsidRDefault="00D32F04" w:rsidP="00D32F04">
      <w:pPr>
        <w:ind w:firstLineChars="202" w:firstLine="424"/>
        <w:rPr>
          <w:u w:val="thick" w:color="FF0000"/>
        </w:rPr>
      </w:pPr>
      <w:r w:rsidRPr="00386092">
        <w:rPr>
          <w:rFonts w:asciiTheme="minorEastAsia" w:eastAsiaTheme="minorEastAsia" w:hAnsiTheme="minorEastAsia"/>
          <w:u w:val="thick" w:color="FF0000"/>
        </w:rPr>
        <w:t>(</w:t>
      </w:r>
      <w:r w:rsidRPr="00386092">
        <w:rPr>
          <w:i/>
          <w:u w:val="thick" w:color="FF0000"/>
        </w:rPr>
        <w:t>a</w:t>
      </w:r>
      <w:r w:rsidRPr="00386092">
        <w:rPr>
          <w:rFonts w:asciiTheme="minorEastAsia" w:eastAsiaTheme="minorEastAsia" w:hAnsiTheme="minorEastAsia"/>
          <w:u w:val="thick" w:color="FF0000"/>
        </w:rPr>
        <w:t>)</w:t>
      </w:r>
      <w:r w:rsidRPr="00635E14">
        <w:rPr>
          <w:u w:val="thick" w:color="FF0000"/>
        </w:rPr>
        <w:t xml:space="preserve"> </w:t>
      </w:r>
      <w:r w:rsidRPr="00635E14">
        <w:rPr>
          <w:u w:val="thick" w:color="FF0000"/>
        </w:rPr>
        <w:t>泄水孔的数量、尺寸与布置应能防止被排放水的不合理积聚；</w:t>
      </w:r>
    </w:p>
    <w:p w:rsidR="00D32F04" w:rsidRPr="00635E14" w:rsidRDefault="00D32F04" w:rsidP="00D32F04">
      <w:pPr>
        <w:ind w:firstLineChars="202" w:firstLine="424"/>
        <w:rPr>
          <w:u w:val="thick" w:color="FF0000"/>
        </w:rPr>
      </w:pPr>
      <w:r w:rsidRPr="00386092">
        <w:rPr>
          <w:rFonts w:asciiTheme="minorEastAsia" w:eastAsiaTheme="minorEastAsia" w:hAnsiTheme="minorEastAsia"/>
          <w:u w:val="thick" w:color="FF0000"/>
        </w:rPr>
        <w:t>(</w:t>
      </w:r>
      <w:r w:rsidRPr="00386092">
        <w:rPr>
          <w:i/>
          <w:u w:val="thick" w:color="FF0000"/>
        </w:rPr>
        <w:t>b</w:t>
      </w:r>
      <w:r w:rsidRPr="00386092">
        <w:rPr>
          <w:rFonts w:asciiTheme="minorEastAsia" w:eastAsiaTheme="minorEastAsia" w:hAnsiTheme="minorEastAsia"/>
          <w:u w:val="thick" w:color="FF0000"/>
        </w:rPr>
        <w:t>)</w:t>
      </w:r>
      <w:r w:rsidR="00A539DA">
        <w:rPr>
          <w:rFonts w:hint="eastAsia"/>
          <w:u w:val="thick" w:color="FF0000"/>
        </w:rPr>
        <w:t xml:space="preserve"> </w:t>
      </w:r>
      <w:r w:rsidRPr="00635E14">
        <w:rPr>
          <w:u w:val="thick" w:color="FF0000"/>
        </w:rPr>
        <w:t>排放装置应尽可能考虑任何一种固定式压力喷水灭火系统的要求；</w:t>
      </w:r>
    </w:p>
    <w:p w:rsidR="00D32F04" w:rsidRPr="00635E14" w:rsidRDefault="00D32F04" w:rsidP="00D32F04">
      <w:pPr>
        <w:ind w:firstLineChars="202" w:firstLine="424"/>
        <w:rPr>
          <w:u w:val="thick" w:color="FF0000"/>
        </w:rPr>
      </w:pPr>
      <w:r w:rsidRPr="00386092">
        <w:rPr>
          <w:rFonts w:asciiTheme="minorEastAsia" w:eastAsiaTheme="minorEastAsia" w:hAnsiTheme="minorEastAsia"/>
          <w:u w:val="thick" w:color="FF0000"/>
        </w:rPr>
        <w:t>(</w:t>
      </w:r>
      <w:r w:rsidRPr="00386092">
        <w:rPr>
          <w:i/>
          <w:u w:val="thick" w:color="FF0000"/>
        </w:rPr>
        <w:t>c</w:t>
      </w:r>
      <w:r w:rsidRPr="00386092">
        <w:rPr>
          <w:rFonts w:asciiTheme="minorEastAsia" w:eastAsiaTheme="minorEastAsia" w:hAnsiTheme="minorEastAsia"/>
          <w:u w:val="thick" w:color="FF0000"/>
        </w:rPr>
        <w:t>)</w:t>
      </w:r>
      <w:r w:rsidRPr="00635E14">
        <w:rPr>
          <w:u w:val="thick" w:color="FF0000"/>
        </w:rPr>
        <w:t xml:space="preserve"> </w:t>
      </w:r>
      <w:proofErr w:type="gramStart"/>
      <w:r w:rsidRPr="00635E14">
        <w:rPr>
          <w:u w:val="thick" w:color="FF0000"/>
        </w:rPr>
        <w:t>受危险</w:t>
      </w:r>
      <w:proofErr w:type="gramEnd"/>
      <w:r w:rsidRPr="00635E14">
        <w:rPr>
          <w:u w:val="thick" w:color="FF0000"/>
        </w:rPr>
        <w:t>物质污染的水不应排向机器处所或其他可能存在着火源的处所；</w:t>
      </w:r>
    </w:p>
    <w:p w:rsidR="00D32F04" w:rsidRPr="00635E14" w:rsidRDefault="00D32F04" w:rsidP="00D32F04">
      <w:pPr>
        <w:ind w:firstLineChars="202" w:firstLine="424"/>
        <w:rPr>
          <w:u w:val="thick" w:color="FF0000"/>
        </w:rPr>
      </w:pPr>
      <w:r w:rsidRPr="00386092">
        <w:rPr>
          <w:rFonts w:asciiTheme="minorEastAsia" w:eastAsiaTheme="minorEastAsia" w:hAnsiTheme="minorEastAsia"/>
          <w:u w:val="thick" w:color="FF0000"/>
        </w:rPr>
        <w:t>(</w:t>
      </w:r>
      <w:r w:rsidRPr="00386092">
        <w:rPr>
          <w:i/>
          <w:u w:val="thick" w:color="FF0000"/>
        </w:rPr>
        <w:t>d</w:t>
      </w:r>
      <w:r w:rsidRPr="00386092">
        <w:rPr>
          <w:rFonts w:asciiTheme="minorEastAsia" w:eastAsiaTheme="minorEastAsia" w:hAnsiTheme="minorEastAsia"/>
          <w:u w:val="thick" w:color="FF0000"/>
        </w:rPr>
        <w:t>)</w:t>
      </w:r>
      <w:r w:rsidRPr="00635E14">
        <w:rPr>
          <w:u w:val="thick" w:color="FF0000"/>
        </w:rPr>
        <w:t xml:space="preserve"> </w:t>
      </w:r>
      <w:r w:rsidRPr="00635E14">
        <w:rPr>
          <w:u w:val="thick" w:color="FF0000"/>
        </w:rPr>
        <w:t>若封闭的货物处所是由二氧化碳灭火系统保护，则甲板泄水孔应设有防止此类</w:t>
      </w:r>
      <w:proofErr w:type="gramStart"/>
      <w:r w:rsidRPr="00635E14">
        <w:rPr>
          <w:u w:val="thick" w:color="FF0000"/>
        </w:rPr>
        <w:t>窒息</w:t>
      </w:r>
      <w:r w:rsidRPr="00635E14">
        <w:rPr>
          <w:u w:val="thick" w:color="FF0000"/>
        </w:rPr>
        <w:lastRenderedPageBreak/>
        <w:t>性气体逸漏的</w:t>
      </w:r>
      <w:proofErr w:type="gramEnd"/>
      <w:r w:rsidRPr="00635E14">
        <w:rPr>
          <w:u w:val="thick" w:color="FF0000"/>
        </w:rPr>
        <w:t>装置。</w:t>
      </w:r>
    </w:p>
    <w:p w:rsidR="00FA2547" w:rsidRPr="00635E14" w:rsidRDefault="00FA2547" w:rsidP="00FA2547">
      <w:pPr>
        <w:numPr>
          <w:ilvl w:val="3"/>
          <w:numId w:val="6"/>
        </w:numPr>
        <w:rPr>
          <w:u w:val="thick" w:color="FF0000"/>
        </w:rPr>
      </w:pPr>
      <w:r w:rsidRPr="00635E14">
        <w:rPr>
          <w:u w:val="thick" w:color="FF0000"/>
        </w:rPr>
        <w:t>舱底排水设备</w:t>
      </w:r>
    </w:p>
    <w:p w:rsidR="00FA2547" w:rsidRPr="00635E14" w:rsidRDefault="00FA2547" w:rsidP="00B66A87">
      <w:pPr>
        <w:ind w:firstLineChars="202" w:firstLine="424"/>
        <w:rPr>
          <w:u w:val="thick" w:color="FF0000"/>
        </w:rPr>
      </w:pPr>
      <w:r w:rsidRPr="00386092">
        <w:rPr>
          <w:rFonts w:asciiTheme="minorEastAsia" w:eastAsiaTheme="minorEastAsia" w:hAnsiTheme="minorEastAsia"/>
          <w:u w:val="thick" w:color="FF0000"/>
        </w:rPr>
        <w:t>(</w:t>
      </w:r>
      <w:r w:rsidRPr="00635E14">
        <w:rPr>
          <w:u w:val="thick" w:color="FF0000"/>
        </w:rPr>
        <w:t>1</w:t>
      </w:r>
      <w:r w:rsidRPr="00386092">
        <w:rPr>
          <w:rFonts w:asciiTheme="minorEastAsia" w:eastAsiaTheme="minorEastAsia" w:hAnsiTheme="minorEastAsia"/>
          <w:u w:val="thick" w:color="FF0000"/>
        </w:rPr>
        <w:t>)</w:t>
      </w:r>
      <w:r w:rsidR="00386092">
        <w:rPr>
          <w:u w:val="thick" w:color="FF0000"/>
        </w:rPr>
        <w:t xml:space="preserve"> </w:t>
      </w:r>
      <w:r w:rsidRPr="00635E14">
        <w:rPr>
          <w:u w:val="thick" w:color="FF0000"/>
        </w:rPr>
        <w:t>至少应配备与主舱底排水系统相连接的</w:t>
      </w:r>
      <w:r w:rsidRPr="00635E14">
        <w:rPr>
          <w:u w:val="thick" w:color="FF0000"/>
        </w:rPr>
        <w:t>2</w:t>
      </w:r>
      <w:r w:rsidRPr="00635E14">
        <w:rPr>
          <w:u w:val="thick" w:color="FF0000"/>
        </w:rPr>
        <w:t>台动力泵</w:t>
      </w:r>
      <w:r w:rsidRPr="00635E14">
        <w:rPr>
          <w:rFonts w:hint="eastAsia"/>
          <w:u w:val="thick" w:color="FF0000"/>
        </w:rPr>
        <w:t>；对船长不超过</w:t>
      </w:r>
      <w:r w:rsidRPr="00635E14">
        <w:rPr>
          <w:rFonts w:hint="eastAsia"/>
          <w:u w:val="thick" w:color="FF0000"/>
        </w:rPr>
        <w:t>91.5m</w:t>
      </w:r>
      <w:r w:rsidRPr="00635E14">
        <w:rPr>
          <w:rFonts w:hint="eastAsia"/>
          <w:u w:val="thick" w:color="FF0000"/>
        </w:rPr>
        <w:t>的船舶，</w:t>
      </w:r>
      <w:r w:rsidRPr="00635E14">
        <w:rPr>
          <w:u w:val="thick" w:color="FF0000"/>
        </w:rPr>
        <w:t>其中</w:t>
      </w:r>
      <w:r w:rsidRPr="00635E14">
        <w:rPr>
          <w:u w:val="thick" w:color="FF0000"/>
        </w:rPr>
        <w:t>1</w:t>
      </w:r>
      <w:r w:rsidRPr="00635E14">
        <w:rPr>
          <w:u w:val="thick" w:color="FF0000"/>
        </w:rPr>
        <w:t>台可由主机带动</w:t>
      </w:r>
      <w:r w:rsidR="00B66A87">
        <w:rPr>
          <w:u w:val="thick" w:color="FF0000"/>
        </w:rPr>
        <w:t>；</w:t>
      </w:r>
      <w:r w:rsidR="005249B7" w:rsidRPr="00635E14">
        <w:rPr>
          <w:rFonts w:hint="eastAsia"/>
          <w:u w:val="thick" w:color="FF0000"/>
        </w:rPr>
        <w:t>对</w:t>
      </w:r>
      <w:r w:rsidR="00DF2829" w:rsidRPr="00635E14">
        <w:rPr>
          <w:rFonts w:hint="eastAsia"/>
          <w:u w:val="thick" w:color="FF0000"/>
        </w:rPr>
        <w:t>船长</w:t>
      </w:r>
      <w:r w:rsidR="005249B7" w:rsidRPr="00635E14">
        <w:rPr>
          <w:rFonts w:hint="eastAsia"/>
          <w:u w:val="thick" w:color="FF0000"/>
        </w:rPr>
        <w:t>不超过</w:t>
      </w:r>
      <w:r w:rsidR="001A3AB5" w:rsidRPr="00635E14">
        <w:rPr>
          <w:rFonts w:hint="eastAsia"/>
          <w:u w:val="thick" w:color="FF0000"/>
        </w:rPr>
        <w:t>65m</w:t>
      </w:r>
      <w:r w:rsidRPr="00635E14">
        <w:rPr>
          <w:rFonts w:hint="eastAsia"/>
          <w:u w:val="thick" w:color="FF0000"/>
        </w:rPr>
        <w:t>的</w:t>
      </w:r>
      <w:r w:rsidR="00B66A87">
        <w:rPr>
          <w:rFonts w:hint="eastAsia"/>
          <w:u w:val="thick" w:color="FF0000"/>
        </w:rPr>
        <w:t>船舶</w:t>
      </w:r>
      <w:r w:rsidRPr="00635E14">
        <w:rPr>
          <w:rFonts w:hint="eastAsia"/>
          <w:u w:val="thick" w:color="FF0000"/>
        </w:rPr>
        <w:t>，舱底泵可仅设</w:t>
      </w:r>
      <w:r w:rsidR="001C7480" w:rsidRPr="00635E14">
        <w:rPr>
          <w:rFonts w:hint="eastAsia"/>
          <w:u w:val="thick" w:color="FF0000"/>
        </w:rPr>
        <w:t>1</w:t>
      </w:r>
      <w:r w:rsidRPr="00635E14">
        <w:rPr>
          <w:rFonts w:hint="eastAsia"/>
          <w:u w:val="thick" w:color="FF0000"/>
        </w:rPr>
        <w:t>台机带泵和</w:t>
      </w:r>
      <w:r w:rsidRPr="00635E14">
        <w:rPr>
          <w:u w:val="thick" w:color="FF0000"/>
        </w:rPr>
        <w:t xml:space="preserve">1 </w:t>
      </w:r>
      <w:r w:rsidRPr="00635E14">
        <w:rPr>
          <w:rFonts w:hint="eastAsia"/>
          <w:u w:val="thick" w:color="FF0000"/>
        </w:rPr>
        <w:t>台手动泵</w:t>
      </w:r>
      <w:r w:rsidR="0043571D">
        <w:rPr>
          <w:rFonts w:hint="eastAsia"/>
          <w:u w:val="thick" w:color="FF0000"/>
        </w:rPr>
        <w:t>；</w:t>
      </w:r>
    </w:p>
    <w:p w:rsidR="00FA2547" w:rsidRPr="00635E14" w:rsidRDefault="00FA2547" w:rsidP="00FA2547">
      <w:pPr>
        <w:ind w:firstLineChars="202" w:firstLine="424"/>
        <w:rPr>
          <w:u w:val="thick" w:color="FF0000"/>
        </w:rPr>
      </w:pPr>
      <w:r w:rsidRPr="00386092">
        <w:rPr>
          <w:rFonts w:asciiTheme="minorEastAsia" w:eastAsiaTheme="minorEastAsia" w:hAnsiTheme="minorEastAsia"/>
          <w:u w:val="thick" w:color="FF0000"/>
        </w:rPr>
        <w:t>(</w:t>
      </w:r>
      <w:r w:rsidRPr="00635E14">
        <w:rPr>
          <w:u w:val="thick" w:color="FF0000"/>
        </w:rPr>
        <w:t>2</w:t>
      </w:r>
      <w:r w:rsidRPr="00386092">
        <w:rPr>
          <w:rFonts w:asciiTheme="minorEastAsia" w:eastAsiaTheme="minorEastAsia" w:hAnsiTheme="minorEastAsia"/>
          <w:u w:val="thick" w:color="FF0000"/>
        </w:rPr>
        <w:t>)</w:t>
      </w:r>
      <w:r w:rsidR="00386092">
        <w:rPr>
          <w:u w:val="thick" w:color="FF0000"/>
        </w:rPr>
        <w:t xml:space="preserve"> </w:t>
      </w:r>
      <w:r w:rsidRPr="00635E14">
        <w:rPr>
          <w:u w:val="thick" w:color="FF0000"/>
        </w:rPr>
        <w:t>敞口集装箱船应</w:t>
      </w:r>
      <w:r w:rsidR="00052F3C" w:rsidRPr="00635E14">
        <w:rPr>
          <w:u w:val="thick" w:color="FF0000"/>
        </w:rPr>
        <w:t>至少配备</w:t>
      </w:r>
      <w:r w:rsidR="00052F3C" w:rsidRPr="00635E14">
        <w:rPr>
          <w:rFonts w:hint="eastAsia"/>
          <w:u w:val="thick" w:color="FF0000"/>
        </w:rPr>
        <w:t>2</w:t>
      </w:r>
      <w:r w:rsidR="00052F3C" w:rsidRPr="00635E14">
        <w:rPr>
          <w:rFonts w:hint="eastAsia"/>
          <w:u w:val="thick" w:color="FF0000"/>
        </w:rPr>
        <w:t>台</w:t>
      </w:r>
      <w:r w:rsidR="00020092" w:rsidRPr="00635E14">
        <w:rPr>
          <w:rFonts w:hint="eastAsia"/>
          <w:u w:val="thick" w:color="FF0000"/>
        </w:rPr>
        <w:t>独立</w:t>
      </w:r>
      <w:r w:rsidR="00052F3C" w:rsidRPr="00635E14">
        <w:rPr>
          <w:rFonts w:hint="eastAsia"/>
          <w:u w:val="thick" w:color="FF0000"/>
        </w:rPr>
        <w:t>动力舱底泵，且</w:t>
      </w:r>
      <w:r w:rsidRPr="00635E14">
        <w:rPr>
          <w:u w:val="thick" w:color="FF0000"/>
        </w:rPr>
        <w:t>能在任何营运情况下，将开敞货舱内的舱底水直接向舷外排放。如开敞货舱内装载有危险货物，则应采用机舱以外的舱底泵向舷外直接排放该货舱的舱底水。</w:t>
      </w:r>
    </w:p>
    <w:p w:rsidR="00FB7019" w:rsidRPr="00FA2547" w:rsidRDefault="00FB7019" w:rsidP="00386092">
      <w:pPr>
        <w:spacing w:line="240" w:lineRule="exact"/>
        <w:rPr>
          <w:rFonts w:eastAsia="黑体"/>
          <w:color w:val="000000"/>
        </w:rPr>
      </w:pPr>
    </w:p>
    <w:p w:rsidR="00FB7019" w:rsidRDefault="00FB7019" w:rsidP="008D01C6">
      <w:pPr>
        <w:numPr>
          <w:ilvl w:val="2"/>
          <w:numId w:val="1"/>
        </w:numPr>
        <w:ind w:firstLine="392"/>
        <w:rPr>
          <w:rFonts w:ascii="黑体" w:eastAsia="黑体"/>
          <w:color w:val="000000"/>
        </w:rPr>
      </w:pPr>
      <w:r>
        <w:rPr>
          <w:rFonts w:ascii="黑体" w:eastAsia="黑体" w:hint="eastAsia"/>
          <w:color w:val="000000"/>
        </w:rPr>
        <w:t>柴油机</w:t>
      </w:r>
    </w:p>
    <w:p w:rsidR="00FB7019" w:rsidRDefault="00FB7019" w:rsidP="00C45C05">
      <w:pPr>
        <w:numPr>
          <w:ilvl w:val="3"/>
          <w:numId w:val="1"/>
        </w:numPr>
        <w:rPr>
          <w:color w:val="000000"/>
        </w:rPr>
      </w:pPr>
      <w:r>
        <w:rPr>
          <w:rFonts w:hint="eastAsia"/>
          <w:color w:val="000000"/>
        </w:rPr>
        <w:t>柴油机应具有</w:t>
      </w:r>
      <w:r>
        <w:rPr>
          <w:rFonts w:hint="eastAsia"/>
          <w:color w:val="000000"/>
        </w:rPr>
        <w:t>110%</w:t>
      </w:r>
      <w:r>
        <w:rPr>
          <w:rFonts w:hint="eastAsia"/>
          <w:color w:val="000000"/>
        </w:rPr>
        <w:t>额定功率运转的能力。</w:t>
      </w:r>
    </w:p>
    <w:p w:rsidR="00FB7019" w:rsidRDefault="00FB7019" w:rsidP="00C45C05">
      <w:pPr>
        <w:numPr>
          <w:ilvl w:val="3"/>
          <w:numId w:val="1"/>
        </w:numPr>
        <w:rPr>
          <w:color w:val="000000"/>
        </w:rPr>
      </w:pPr>
      <w:r>
        <w:rPr>
          <w:rFonts w:hint="eastAsia"/>
          <w:color w:val="000000"/>
        </w:rPr>
        <w:t>靠近主机操纵台处，应设有迅速切断燃油或其他有效的紧急停车装置，该装置应独立于驾驶室控制系统。</w:t>
      </w:r>
    </w:p>
    <w:p w:rsidR="00FB7019" w:rsidRDefault="00FB7019" w:rsidP="00C45C05">
      <w:pPr>
        <w:numPr>
          <w:ilvl w:val="3"/>
          <w:numId w:val="1"/>
        </w:numPr>
        <w:rPr>
          <w:color w:val="000000"/>
        </w:rPr>
      </w:pPr>
      <w:r>
        <w:rPr>
          <w:rFonts w:hint="eastAsia"/>
          <w:color w:val="000000"/>
        </w:rPr>
        <w:t>柴油机弹性安装时，柴油机和</w:t>
      </w:r>
      <w:proofErr w:type="gramStart"/>
      <w:r>
        <w:rPr>
          <w:rFonts w:hint="eastAsia"/>
          <w:color w:val="000000"/>
        </w:rPr>
        <w:t>隔震器的</w:t>
      </w:r>
      <w:proofErr w:type="gramEnd"/>
      <w:r>
        <w:rPr>
          <w:rFonts w:hint="eastAsia"/>
          <w:color w:val="000000"/>
        </w:rPr>
        <w:t>线性振动（稳态值和瞬时值）均应不大于制造厂的规定，且因振动引起的轴线偏差不应使系统各部件产生过大的负荷。</w:t>
      </w:r>
    </w:p>
    <w:p w:rsidR="00FB7019" w:rsidRDefault="00FB7019" w:rsidP="00C45C05">
      <w:pPr>
        <w:numPr>
          <w:ilvl w:val="3"/>
          <w:numId w:val="1"/>
        </w:numPr>
        <w:rPr>
          <w:color w:val="000000"/>
        </w:rPr>
      </w:pPr>
      <w:r>
        <w:rPr>
          <w:rFonts w:hint="eastAsia"/>
          <w:color w:val="000000"/>
        </w:rPr>
        <w:t>气缸直径大于</w:t>
      </w:r>
      <w:r>
        <w:rPr>
          <w:rFonts w:hint="eastAsia"/>
          <w:color w:val="000000"/>
        </w:rPr>
        <w:t>230mm</w:t>
      </w:r>
      <w:r>
        <w:rPr>
          <w:rFonts w:hint="eastAsia"/>
          <w:color w:val="000000"/>
        </w:rPr>
        <w:t>的柴油机，每个气缸盖上应装有安全阀。安全阀排气口的位置应使排出的气体不致造成危害。</w:t>
      </w:r>
    </w:p>
    <w:p w:rsidR="00FB7019" w:rsidRDefault="00FB7019" w:rsidP="00C45C05">
      <w:pPr>
        <w:numPr>
          <w:ilvl w:val="3"/>
          <w:numId w:val="1"/>
        </w:numPr>
        <w:rPr>
          <w:color w:val="000000"/>
        </w:rPr>
      </w:pPr>
      <w:r>
        <w:rPr>
          <w:rFonts w:hint="eastAsia"/>
          <w:color w:val="000000"/>
        </w:rPr>
        <w:t>气缸直径等于或大于</w:t>
      </w:r>
      <w:r>
        <w:rPr>
          <w:rFonts w:hint="eastAsia"/>
          <w:color w:val="000000"/>
        </w:rPr>
        <w:t>200mm</w:t>
      </w:r>
      <w:r>
        <w:rPr>
          <w:rFonts w:hint="eastAsia"/>
          <w:color w:val="000000"/>
        </w:rPr>
        <w:t>或曲轴箱总容积大于</w:t>
      </w:r>
      <w:r>
        <w:rPr>
          <w:rFonts w:hint="eastAsia"/>
          <w:color w:val="000000"/>
        </w:rPr>
        <w:t>0 .6m</w:t>
      </w:r>
      <w:r>
        <w:rPr>
          <w:rFonts w:hint="eastAsia"/>
          <w:b/>
          <w:color w:val="000000"/>
          <w:vertAlign w:val="superscript"/>
        </w:rPr>
        <w:t>3</w:t>
      </w:r>
      <w:r>
        <w:rPr>
          <w:rFonts w:hint="eastAsia"/>
          <w:color w:val="000000"/>
        </w:rPr>
        <w:t>的柴油机，曲轴箱上应装设有足够释放面积和经认可的防爆门，其布置或采用的设施应保证排出的气体对人员伤害的可能性降至最低程度。</w:t>
      </w:r>
    </w:p>
    <w:p w:rsidR="00FB7019" w:rsidRDefault="00FB7019" w:rsidP="00C45C05">
      <w:pPr>
        <w:numPr>
          <w:ilvl w:val="3"/>
          <w:numId w:val="1"/>
        </w:numPr>
        <w:rPr>
          <w:color w:val="000000"/>
        </w:rPr>
      </w:pPr>
      <w:r>
        <w:rPr>
          <w:rFonts w:hint="eastAsia"/>
          <w:color w:val="000000"/>
          <w:u w:val="thick" w:color="FF0000"/>
        </w:rPr>
        <w:t>对仅用压缩空气起动的主机，至少应设容量相当的</w:t>
      </w:r>
      <w:r>
        <w:rPr>
          <w:rFonts w:hint="eastAsia"/>
          <w:color w:val="000000"/>
          <w:u w:val="thick" w:color="FF0000"/>
        </w:rPr>
        <w:t>2</w:t>
      </w:r>
      <w:r>
        <w:rPr>
          <w:rFonts w:hint="eastAsia"/>
          <w:color w:val="000000"/>
          <w:u w:val="thick" w:color="FF0000"/>
        </w:rPr>
        <w:t>只</w:t>
      </w:r>
      <w:proofErr w:type="gramStart"/>
      <w:r>
        <w:rPr>
          <w:rFonts w:hint="eastAsia"/>
          <w:color w:val="000000"/>
          <w:u w:val="thick" w:color="FF0000"/>
        </w:rPr>
        <w:t>空气瓶供主机</w:t>
      </w:r>
      <w:proofErr w:type="gramEnd"/>
      <w:r>
        <w:rPr>
          <w:rFonts w:hint="eastAsia"/>
          <w:color w:val="000000"/>
          <w:u w:val="thick" w:color="FF0000"/>
        </w:rPr>
        <w:t>起动用。</w:t>
      </w:r>
      <w:r>
        <w:rPr>
          <w:rFonts w:hint="eastAsia"/>
          <w:color w:val="000000"/>
        </w:rPr>
        <w:t>对额定功率小于</w:t>
      </w:r>
      <w:r>
        <w:rPr>
          <w:rFonts w:hint="eastAsia"/>
          <w:color w:val="000000"/>
        </w:rPr>
        <w:t>220kW</w:t>
      </w:r>
      <w:r>
        <w:rPr>
          <w:rFonts w:hint="eastAsia"/>
          <w:color w:val="000000"/>
        </w:rPr>
        <w:t>且带有离合器装置的单机船舶，可仅设</w:t>
      </w:r>
      <w:r>
        <w:rPr>
          <w:rFonts w:hint="eastAsia"/>
          <w:color w:val="000000"/>
        </w:rPr>
        <w:t>1</w:t>
      </w:r>
      <w:r>
        <w:rPr>
          <w:rFonts w:hint="eastAsia"/>
          <w:color w:val="000000"/>
        </w:rPr>
        <w:t>只空气瓶（客船除外）。空气瓶应具有足够的总容量。</w:t>
      </w:r>
    </w:p>
    <w:p w:rsidR="00FB7019" w:rsidRDefault="00FB7019" w:rsidP="00C45C05">
      <w:pPr>
        <w:numPr>
          <w:ilvl w:val="3"/>
          <w:numId w:val="1"/>
        </w:numPr>
        <w:rPr>
          <w:color w:val="000000"/>
        </w:rPr>
      </w:pPr>
      <w:r>
        <w:rPr>
          <w:rFonts w:hint="eastAsia"/>
          <w:color w:val="000000"/>
          <w:u w:val="thick" w:color="FF0000"/>
        </w:rPr>
        <w:t>对仅用压缩空气起动的主机，至少应设</w:t>
      </w:r>
      <w:r>
        <w:rPr>
          <w:rFonts w:hint="eastAsia"/>
          <w:color w:val="000000"/>
          <w:u w:val="thick" w:color="FF0000"/>
        </w:rPr>
        <w:t>2</w:t>
      </w:r>
      <w:r>
        <w:rPr>
          <w:rFonts w:hint="eastAsia"/>
          <w:color w:val="000000"/>
          <w:u w:val="thick" w:color="FF0000"/>
        </w:rPr>
        <w:t>套排量相当的充气设备供主机起动用，</w:t>
      </w:r>
      <w:r>
        <w:rPr>
          <w:rFonts w:hint="eastAsia"/>
          <w:color w:val="000000"/>
        </w:rPr>
        <w:t>其中</w:t>
      </w:r>
      <w:r>
        <w:rPr>
          <w:rFonts w:hint="eastAsia"/>
          <w:color w:val="000000"/>
        </w:rPr>
        <w:t>1</w:t>
      </w:r>
      <w:r>
        <w:rPr>
          <w:rFonts w:hint="eastAsia"/>
          <w:color w:val="000000"/>
        </w:rPr>
        <w:t>套应由主机以外动力驱动；主机额定功率小于</w:t>
      </w:r>
      <w:r>
        <w:rPr>
          <w:rFonts w:hint="eastAsia"/>
          <w:color w:val="000000"/>
        </w:rPr>
        <w:t>110kW</w:t>
      </w:r>
      <w:r>
        <w:rPr>
          <w:rFonts w:hint="eastAsia"/>
          <w:color w:val="000000"/>
        </w:rPr>
        <w:t>时，其中</w:t>
      </w:r>
      <w:r>
        <w:rPr>
          <w:rFonts w:hint="eastAsia"/>
          <w:color w:val="000000"/>
        </w:rPr>
        <w:t>1</w:t>
      </w:r>
      <w:r>
        <w:rPr>
          <w:rFonts w:hint="eastAsia"/>
          <w:color w:val="000000"/>
        </w:rPr>
        <w:t>套充气设备可为手动空气压缩机。充气设备应具有足够的总排量。</w:t>
      </w:r>
    </w:p>
    <w:p w:rsidR="00FB7019" w:rsidRDefault="00FB7019" w:rsidP="00C45C05">
      <w:pPr>
        <w:numPr>
          <w:ilvl w:val="3"/>
          <w:numId w:val="1"/>
        </w:numPr>
        <w:rPr>
          <w:color w:val="000000"/>
        </w:rPr>
      </w:pPr>
      <w:r>
        <w:rPr>
          <w:rFonts w:hint="eastAsia"/>
          <w:color w:val="000000"/>
        </w:rPr>
        <w:t>起动用的蓄电池组应具有足够的容量，并可随时进行充电，且为起动柴油机专用。</w:t>
      </w:r>
    </w:p>
    <w:p w:rsidR="00FB7019" w:rsidRDefault="00FB7019" w:rsidP="00C45C05">
      <w:pPr>
        <w:numPr>
          <w:ilvl w:val="3"/>
          <w:numId w:val="1"/>
        </w:numPr>
        <w:rPr>
          <w:color w:val="000000"/>
          <w:u w:val="thick" w:color="FF0000"/>
        </w:rPr>
      </w:pPr>
      <w:r>
        <w:rPr>
          <w:rFonts w:hint="eastAsia"/>
          <w:color w:val="000000"/>
          <w:u w:val="thick" w:color="FF0000"/>
        </w:rPr>
        <w:t>对同时具备压缩空气和蓄电池起动的主机，应具有足够的容量。</w:t>
      </w:r>
    </w:p>
    <w:p w:rsidR="009F39DE" w:rsidRPr="003C09F6" w:rsidRDefault="009F39DE" w:rsidP="00C45C05">
      <w:pPr>
        <w:numPr>
          <w:ilvl w:val="3"/>
          <w:numId w:val="1"/>
        </w:numPr>
        <w:rPr>
          <w:color w:val="000000"/>
          <w:u w:val="thick" w:color="FF0000"/>
        </w:rPr>
      </w:pPr>
      <w:r w:rsidRPr="003C09F6">
        <w:rPr>
          <w:color w:val="000000"/>
          <w:u w:val="thick" w:color="FF0000"/>
        </w:rPr>
        <w:t>柴油机一般应装有当其滑油压力明显下降时的声光信号的报警装置，但对飞溅润滑者除外。</w:t>
      </w:r>
    </w:p>
    <w:p w:rsidR="00FB7019" w:rsidRDefault="00FB7019" w:rsidP="00C45C05">
      <w:pPr>
        <w:numPr>
          <w:ilvl w:val="3"/>
          <w:numId w:val="1"/>
        </w:numPr>
        <w:rPr>
          <w:color w:val="000000"/>
        </w:rPr>
      </w:pPr>
      <w:r>
        <w:rPr>
          <w:rFonts w:hint="eastAsia"/>
          <w:color w:val="000000"/>
        </w:rPr>
        <w:t>应急发电机组的柴油机和应急消防泵的原动机应具有低温起动性能。</w:t>
      </w:r>
    </w:p>
    <w:p w:rsidR="00FB7019" w:rsidRDefault="00FB7019" w:rsidP="00C45C05">
      <w:pPr>
        <w:numPr>
          <w:ilvl w:val="3"/>
          <w:numId w:val="1"/>
        </w:numPr>
        <w:rPr>
          <w:color w:val="000000"/>
        </w:rPr>
      </w:pPr>
      <w:r>
        <w:rPr>
          <w:rFonts w:hint="eastAsia"/>
          <w:color w:val="000000"/>
          <w:szCs w:val="21"/>
        </w:rPr>
        <w:t>主机应装有可靠的调速器，使主机的转速不超过额定转速的</w:t>
      </w:r>
      <w:r>
        <w:rPr>
          <w:rFonts w:hint="eastAsia"/>
          <w:color w:val="000000"/>
          <w:szCs w:val="21"/>
        </w:rPr>
        <w:t>115%</w:t>
      </w:r>
      <w:r>
        <w:rPr>
          <w:rFonts w:hint="eastAsia"/>
          <w:color w:val="000000"/>
          <w:szCs w:val="21"/>
        </w:rPr>
        <w:t>。当主机额定功率大于</w:t>
      </w:r>
      <w:r>
        <w:rPr>
          <w:rFonts w:hint="eastAsia"/>
          <w:color w:val="000000"/>
          <w:szCs w:val="21"/>
        </w:rPr>
        <w:t>220kW</w:t>
      </w:r>
      <w:r>
        <w:rPr>
          <w:rFonts w:hint="eastAsia"/>
          <w:color w:val="000000"/>
          <w:szCs w:val="21"/>
        </w:rPr>
        <w:t>，且能与传动轴系脱开或传动可调螺距螺旋桨时，还应装有超速保护装置，以防止主机转速超过额定转速的</w:t>
      </w:r>
      <w:r>
        <w:rPr>
          <w:rFonts w:hint="eastAsia"/>
          <w:color w:val="000000"/>
          <w:szCs w:val="21"/>
        </w:rPr>
        <w:t>120%</w:t>
      </w:r>
      <w:r>
        <w:rPr>
          <w:rFonts w:hint="eastAsia"/>
          <w:color w:val="000000"/>
          <w:szCs w:val="21"/>
        </w:rPr>
        <w:t>。</w:t>
      </w:r>
    </w:p>
    <w:p w:rsidR="00FB7019" w:rsidRDefault="00FB7019" w:rsidP="00C45C05">
      <w:pPr>
        <w:numPr>
          <w:ilvl w:val="3"/>
          <w:numId w:val="1"/>
        </w:numPr>
        <w:rPr>
          <w:color w:val="000000"/>
        </w:rPr>
      </w:pPr>
      <w:r>
        <w:rPr>
          <w:rFonts w:hint="eastAsia"/>
          <w:color w:val="000000"/>
          <w:szCs w:val="21"/>
        </w:rPr>
        <w:t>带动发电机的柴油机应装有调速特性符合要求的调速器。当额定功率大于</w:t>
      </w:r>
      <w:r>
        <w:rPr>
          <w:rFonts w:hint="eastAsia"/>
          <w:color w:val="000000"/>
          <w:szCs w:val="21"/>
        </w:rPr>
        <w:t>220kW</w:t>
      </w:r>
      <w:r>
        <w:rPr>
          <w:rFonts w:hint="eastAsia"/>
          <w:color w:val="000000"/>
          <w:szCs w:val="21"/>
        </w:rPr>
        <w:t>时，还应装有超速保护装置，以防止柴油机转速超过额定转速的</w:t>
      </w:r>
      <w:r>
        <w:rPr>
          <w:rFonts w:hint="eastAsia"/>
          <w:color w:val="000000"/>
          <w:szCs w:val="21"/>
        </w:rPr>
        <w:t>115%</w:t>
      </w:r>
      <w:r>
        <w:rPr>
          <w:rFonts w:hint="eastAsia"/>
          <w:color w:val="000000"/>
          <w:szCs w:val="21"/>
        </w:rPr>
        <w:t>。</w:t>
      </w:r>
    </w:p>
    <w:p w:rsidR="00FB7019" w:rsidRDefault="00FB7019" w:rsidP="00FB7019">
      <w:pPr>
        <w:spacing w:line="240" w:lineRule="exact"/>
      </w:pPr>
    </w:p>
    <w:p w:rsidR="00FB7019" w:rsidRDefault="00FB7019" w:rsidP="008D01C6">
      <w:pPr>
        <w:numPr>
          <w:ilvl w:val="2"/>
          <w:numId w:val="1"/>
        </w:numPr>
        <w:ind w:firstLine="392"/>
        <w:rPr>
          <w:rFonts w:ascii="黑体" w:eastAsia="黑体"/>
          <w:color w:val="000000"/>
        </w:rPr>
      </w:pPr>
      <w:r>
        <w:rPr>
          <w:rFonts w:ascii="黑体" w:eastAsia="黑体" w:hint="eastAsia"/>
          <w:color w:val="000000"/>
        </w:rPr>
        <w:t>齿轮传动装置</w:t>
      </w:r>
    </w:p>
    <w:p w:rsidR="00FB7019" w:rsidRDefault="00FB7019" w:rsidP="00C45C05">
      <w:pPr>
        <w:numPr>
          <w:ilvl w:val="3"/>
          <w:numId w:val="1"/>
        </w:numPr>
        <w:rPr>
          <w:color w:val="000000"/>
        </w:rPr>
      </w:pPr>
      <w:r>
        <w:rPr>
          <w:rFonts w:hint="eastAsia"/>
          <w:color w:val="000000"/>
          <w:szCs w:val="21"/>
        </w:rPr>
        <w:t>齿轮传动装置的设计和构造应能承受一切运行情况下可能产生的最大工作应力。</w:t>
      </w:r>
    </w:p>
    <w:p w:rsidR="00FB7019" w:rsidRDefault="00FB7019" w:rsidP="00C45C05">
      <w:pPr>
        <w:numPr>
          <w:ilvl w:val="3"/>
          <w:numId w:val="1"/>
        </w:numPr>
        <w:rPr>
          <w:color w:val="000000"/>
        </w:rPr>
      </w:pPr>
      <w:r>
        <w:rPr>
          <w:rFonts w:hint="eastAsia"/>
          <w:color w:val="000000"/>
          <w:szCs w:val="21"/>
        </w:rPr>
        <w:t>齿轮传动装置应设有独立的滑油系统。</w:t>
      </w:r>
    </w:p>
    <w:p w:rsidR="00FB7019" w:rsidRDefault="00FB7019" w:rsidP="00C45C05">
      <w:pPr>
        <w:numPr>
          <w:ilvl w:val="3"/>
          <w:numId w:val="1"/>
        </w:numPr>
        <w:rPr>
          <w:color w:val="000000"/>
          <w:u w:val="thick" w:color="FF0000"/>
        </w:rPr>
      </w:pPr>
      <w:r>
        <w:rPr>
          <w:color w:val="000000"/>
          <w:u w:val="thick" w:color="FF0000"/>
        </w:rPr>
        <w:t>输入功率大于</w:t>
      </w:r>
      <w:r>
        <w:rPr>
          <w:color w:val="000000"/>
          <w:u w:val="thick" w:color="FF0000"/>
        </w:rPr>
        <w:t>370kW</w:t>
      </w:r>
      <w:r>
        <w:rPr>
          <w:color w:val="000000"/>
          <w:u w:val="thick" w:color="FF0000"/>
        </w:rPr>
        <w:t>的具有独立压力循环润滑系统的齿轮传动装置，应设置</w:t>
      </w:r>
      <w:r>
        <w:rPr>
          <w:color w:val="000000"/>
          <w:u w:val="thick" w:color="FF0000"/>
        </w:rPr>
        <w:t>1</w:t>
      </w:r>
      <w:r>
        <w:rPr>
          <w:color w:val="000000"/>
          <w:u w:val="thick" w:color="FF0000"/>
        </w:rPr>
        <w:t>台备用滑油泵。如同时装有</w:t>
      </w:r>
      <w:r>
        <w:rPr>
          <w:rFonts w:hint="eastAsia"/>
          <w:color w:val="000000"/>
          <w:u w:val="thick" w:color="FF0000"/>
        </w:rPr>
        <w:t>2</w:t>
      </w:r>
      <w:r>
        <w:rPr>
          <w:rFonts w:hint="eastAsia"/>
          <w:color w:val="000000"/>
          <w:u w:val="thick" w:color="FF0000"/>
        </w:rPr>
        <w:t>台或</w:t>
      </w:r>
      <w:r>
        <w:rPr>
          <w:color w:val="000000"/>
          <w:u w:val="thick" w:color="FF0000"/>
        </w:rPr>
        <w:t>多台齿轮传动装置时，可</w:t>
      </w:r>
      <w:r>
        <w:rPr>
          <w:rFonts w:hint="eastAsia"/>
          <w:color w:val="000000"/>
          <w:u w:val="thick" w:color="FF0000"/>
        </w:rPr>
        <w:t>免设</w:t>
      </w:r>
      <w:r>
        <w:rPr>
          <w:color w:val="000000"/>
          <w:u w:val="thick" w:color="FF0000"/>
        </w:rPr>
        <w:t>备用滑油泵或备品泵</w:t>
      </w:r>
      <w:r>
        <w:rPr>
          <w:rFonts w:hint="eastAsia"/>
          <w:color w:val="000000"/>
          <w:u w:val="thick" w:color="FF0000"/>
        </w:rPr>
        <w:t>（客船和推（拖）船除外）</w:t>
      </w:r>
      <w:r>
        <w:rPr>
          <w:color w:val="000000"/>
          <w:u w:val="thick" w:color="FF0000"/>
        </w:rPr>
        <w:t>。</w:t>
      </w:r>
    </w:p>
    <w:p w:rsidR="00FB7019" w:rsidRDefault="00FB7019" w:rsidP="00C45C05">
      <w:pPr>
        <w:numPr>
          <w:ilvl w:val="3"/>
          <w:numId w:val="1"/>
        </w:numPr>
        <w:rPr>
          <w:color w:val="000000"/>
        </w:rPr>
      </w:pPr>
      <w:r>
        <w:rPr>
          <w:rFonts w:hint="eastAsia"/>
          <w:color w:val="000000"/>
          <w:szCs w:val="21"/>
        </w:rPr>
        <w:lastRenderedPageBreak/>
        <w:t>输入功率大于</w:t>
      </w:r>
      <w:r>
        <w:rPr>
          <w:rFonts w:hint="eastAsia"/>
          <w:color w:val="000000"/>
          <w:szCs w:val="21"/>
        </w:rPr>
        <w:t>370kW</w:t>
      </w:r>
      <w:r>
        <w:rPr>
          <w:rFonts w:hint="eastAsia"/>
          <w:color w:val="000000"/>
          <w:szCs w:val="21"/>
        </w:rPr>
        <w:t>的齿轮传动装置应设有滑油低压报警装置。输入功率大于</w:t>
      </w:r>
      <w:r>
        <w:rPr>
          <w:rFonts w:hint="eastAsia"/>
          <w:color w:val="000000"/>
          <w:szCs w:val="21"/>
        </w:rPr>
        <w:t>1470kW</w:t>
      </w:r>
      <w:r>
        <w:rPr>
          <w:rFonts w:hint="eastAsia"/>
          <w:color w:val="000000"/>
          <w:szCs w:val="21"/>
        </w:rPr>
        <w:t>的齿轮传动装置还应设有滑油高温报警装置。</w:t>
      </w:r>
    </w:p>
    <w:p w:rsidR="00FB7019" w:rsidRDefault="00FB7019" w:rsidP="00C45C05">
      <w:pPr>
        <w:numPr>
          <w:ilvl w:val="3"/>
          <w:numId w:val="1"/>
        </w:numPr>
        <w:rPr>
          <w:color w:val="000000"/>
        </w:rPr>
      </w:pPr>
      <w:r>
        <w:rPr>
          <w:rFonts w:hint="eastAsia"/>
          <w:color w:val="000000"/>
          <w:szCs w:val="21"/>
        </w:rPr>
        <w:t>液压控制的齿轮传动装置，应有应急的机械联接机构，以便在液压系统出现故障时仍能保证船舶具有一定的航行能力。</w:t>
      </w:r>
    </w:p>
    <w:p w:rsidR="00FB7019" w:rsidRDefault="00FB7019" w:rsidP="00FB7019">
      <w:pPr>
        <w:spacing w:line="240" w:lineRule="exact"/>
      </w:pPr>
    </w:p>
    <w:p w:rsidR="00FB7019" w:rsidRDefault="00FB7019" w:rsidP="008D01C6">
      <w:pPr>
        <w:numPr>
          <w:ilvl w:val="2"/>
          <w:numId w:val="1"/>
        </w:numPr>
        <w:ind w:firstLine="392"/>
        <w:rPr>
          <w:rFonts w:ascii="黑体" w:eastAsia="黑体"/>
          <w:color w:val="000000"/>
        </w:rPr>
      </w:pPr>
      <w:r>
        <w:rPr>
          <w:rFonts w:ascii="黑体" w:eastAsia="黑体" w:hint="eastAsia"/>
          <w:color w:val="000000"/>
        </w:rPr>
        <w:t>轴系和螺旋桨</w:t>
      </w:r>
    </w:p>
    <w:p w:rsidR="003A5447" w:rsidRPr="005C02A7" w:rsidRDefault="003A5447" w:rsidP="00C45C05">
      <w:pPr>
        <w:numPr>
          <w:ilvl w:val="3"/>
          <w:numId w:val="1"/>
        </w:numPr>
      </w:pPr>
      <w:r w:rsidRPr="005C02A7">
        <w:t>轴系及其传动装置</w:t>
      </w:r>
    </w:p>
    <w:p w:rsidR="003A5447" w:rsidRPr="005C02A7" w:rsidRDefault="00386092" w:rsidP="00386092">
      <w:pPr>
        <w:ind w:firstLineChars="193" w:firstLine="405"/>
      </w:pPr>
      <w:r w:rsidRPr="00386092">
        <w:rPr>
          <w:rFonts w:asciiTheme="minorEastAsia" w:eastAsiaTheme="minorEastAsia" w:hAnsiTheme="minorEastAsia"/>
        </w:rPr>
        <w:t>(</w:t>
      </w:r>
      <w:r>
        <w:t>1</w:t>
      </w:r>
      <w:r w:rsidRPr="00386092">
        <w:rPr>
          <w:rFonts w:asciiTheme="minorEastAsia" w:eastAsiaTheme="minorEastAsia" w:hAnsiTheme="minorEastAsia"/>
        </w:rPr>
        <w:t>)</w:t>
      </w:r>
      <w:r>
        <w:t xml:space="preserve"> </w:t>
      </w:r>
      <w:r w:rsidR="003A5447" w:rsidRPr="005C02A7">
        <w:t>主推进轴系及其传动装置的设计和构造，应经得住一切运行情况下可能产生的最大工作应力；</w:t>
      </w:r>
      <w:r w:rsidR="003A5447" w:rsidRPr="005C02A7">
        <w:t xml:space="preserve"> </w:t>
      </w:r>
    </w:p>
    <w:p w:rsidR="003A5447" w:rsidRPr="003C09F6" w:rsidRDefault="00386092" w:rsidP="00386092">
      <w:pPr>
        <w:ind w:firstLineChars="193" w:firstLine="405"/>
        <w:rPr>
          <w:color w:val="000000"/>
          <w:u w:val="thick" w:color="FF0000"/>
        </w:rPr>
      </w:pPr>
      <w:r w:rsidRPr="00386092">
        <w:rPr>
          <w:rFonts w:asciiTheme="minorEastAsia" w:eastAsiaTheme="minorEastAsia" w:hAnsiTheme="minorEastAsia"/>
          <w:color w:val="000000"/>
          <w:u w:val="thick" w:color="FF0000"/>
        </w:rPr>
        <w:t>(</w:t>
      </w:r>
      <w:r>
        <w:rPr>
          <w:color w:val="000000"/>
          <w:u w:val="thick" w:color="FF0000"/>
        </w:rPr>
        <w:t>2</w:t>
      </w:r>
      <w:r w:rsidRPr="00386092">
        <w:rPr>
          <w:rFonts w:asciiTheme="minorEastAsia" w:eastAsiaTheme="minorEastAsia" w:hAnsiTheme="minorEastAsia"/>
          <w:color w:val="000000"/>
          <w:u w:val="thick" w:color="FF0000"/>
        </w:rPr>
        <w:t>)</w:t>
      </w:r>
      <w:r>
        <w:rPr>
          <w:color w:val="000000"/>
          <w:u w:val="thick" w:color="FF0000"/>
        </w:rPr>
        <w:t xml:space="preserve"> </w:t>
      </w:r>
      <w:r w:rsidR="003A5447" w:rsidRPr="003C09F6">
        <w:rPr>
          <w:color w:val="000000"/>
          <w:u w:val="thick" w:color="FF0000"/>
        </w:rPr>
        <w:t>单桨船舶的离合装置应设有机械联接装置以便在应急情况时能传递必要的功率；</w:t>
      </w:r>
      <w:r w:rsidR="003A5447" w:rsidRPr="003C09F6">
        <w:rPr>
          <w:color w:val="000000"/>
          <w:u w:val="thick" w:color="FF0000"/>
        </w:rPr>
        <w:t xml:space="preserve"> </w:t>
      </w:r>
    </w:p>
    <w:p w:rsidR="003A5447" w:rsidRPr="003C09F6" w:rsidRDefault="00386092" w:rsidP="00386092">
      <w:pPr>
        <w:ind w:firstLineChars="193" w:firstLine="405"/>
        <w:rPr>
          <w:color w:val="000000"/>
          <w:u w:val="thick" w:color="FF0000"/>
        </w:rPr>
      </w:pPr>
      <w:r w:rsidRPr="00386092">
        <w:rPr>
          <w:rFonts w:asciiTheme="minorEastAsia" w:eastAsiaTheme="minorEastAsia" w:hAnsiTheme="minorEastAsia"/>
          <w:color w:val="000000"/>
          <w:u w:val="thick" w:color="FF0000"/>
        </w:rPr>
        <w:t>(</w:t>
      </w:r>
      <w:r>
        <w:rPr>
          <w:color w:val="000000"/>
          <w:u w:val="thick" w:color="FF0000"/>
        </w:rPr>
        <w:t>3</w:t>
      </w:r>
      <w:r w:rsidRPr="00386092">
        <w:rPr>
          <w:rFonts w:asciiTheme="minorEastAsia" w:eastAsiaTheme="minorEastAsia" w:hAnsiTheme="minorEastAsia"/>
          <w:color w:val="000000"/>
          <w:u w:val="thick" w:color="FF0000"/>
        </w:rPr>
        <w:t>)</w:t>
      </w:r>
      <w:r>
        <w:rPr>
          <w:color w:val="000000"/>
          <w:u w:val="thick" w:color="FF0000"/>
        </w:rPr>
        <w:t xml:space="preserve"> </w:t>
      </w:r>
      <w:r w:rsidR="003A5447" w:rsidRPr="003C09F6">
        <w:rPr>
          <w:color w:val="000000"/>
          <w:u w:val="thick" w:color="FF0000"/>
        </w:rPr>
        <w:t>单桨船舶轴系的液力传动装置，应设有应急的机械联接机构，以便当液压系统失灵时能够传递足够的功率；</w:t>
      </w:r>
      <w:r w:rsidR="003A5447" w:rsidRPr="003C09F6">
        <w:rPr>
          <w:color w:val="000000"/>
          <w:u w:val="thick" w:color="FF0000"/>
        </w:rPr>
        <w:t xml:space="preserve"> </w:t>
      </w:r>
    </w:p>
    <w:p w:rsidR="003A5447" w:rsidRPr="003C09F6" w:rsidRDefault="00386092" w:rsidP="00386092">
      <w:pPr>
        <w:ind w:firstLineChars="193" w:firstLine="405"/>
        <w:rPr>
          <w:color w:val="000000"/>
          <w:u w:val="thick" w:color="FF0000"/>
        </w:rPr>
      </w:pPr>
      <w:r w:rsidRPr="00386092">
        <w:rPr>
          <w:rFonts w:asciiTheme="minorEastAsia" w:eastAsiaTheme="minorEastAsia" w:hAnsiTheme="minorEastAsia"/>
          <w:color w:val="000000"/>
          <w:u w:val="thick" w:color="FF0000"/>
        </w:rPr>
        <w:t>(</w:t>
      </w:r>
      <w:r>
        <w:rPr>
          <w:color w:val="000000"/>
          <w:u w:val="thick" w:color="FF0000"/>
        </w:rPr>
        <w:t>4</w:t>
      </w:r>
      <w:r w:rsidRPr="00386092">
        <w:rPr>
          <w:rFonts w:asciiTheme="minorEastAsia" w:eastAsiaTheme="minorEastAsia" w:hAnsiTheme="minorEastAsia"/>
          <w:color w:val="000000"/>
          <w:u w:val="thick" w:color="FF0000"/>
        </w:rPr>
        <w:t>)</w:t>
      </w:r>
      <w:r>
        <w:rPr>
          <w:color w:val="000000"/>
          <w:u w:val="thick" w:color="FF0000"/>
        </w:rPr>
        <w:t xml:space="preserve"> </w:t>
      </w:r>
      <w:r w:rsidR="003A5447" w:rsidRPr="003C09F6">
        <w:rPr>
          <w:color w:val="000000"/>
          <w:u w:val="thick" w:color="FF0000"/>
        </w:rPr>
        <w:t>液力传动装置的滑油系统应是独立的循环系统；</w:t>
      </w:r>
      <w:r w:rsidR="003A5447" w:rsidRPr="003C09F6">
        <w:rPr>
          <w:color w:val="000000"/>
          <w:u w:val="thick" w:color="FF0000"/>
        </w:rPr>
        <w:t xml:space="preserve"> </w:t>
      </w:r>
    </w:p>
    <w:p w:rsidR="003A5447" w:rsidRPr="003C09F6" w:rsidRDefault="00386092" w:rsidP="00386092">
      <w:pPr>
        <w:ind w:firstLineChars="193" w:firstLine="405"/>
        <w:rPr>
          <w:color w:val="000000"/>
          <w:u w:val="thick" w:color="FF0000"/>
        </w:rPr>
      </w:pPr>
      <w:r w:rsidRPr="00386092">
        <w:rPr>
          <w:rFonts w:asciiTheme="minorEastAsia" w:eastAsiaTheme="minorEastAsia" w:hAnsiTheme="minorEastAsia"/>
          <w:color w:val="000000"/>
          <w:u w:val="thick" w:color="FF0000"/>
        </w:rPr>
        <w:t>(</w:t>
      </w:r>
      <w:r>
        <w:rPr>
          <w:color w:val="000000"/>
          <w:u w:val="thick" w:color="FF0000"/>
        </w:rPr>
        <w:t>5</w:t>
      </w:r>
      <w:r w:rsidRPr="00386092">
        <w:rPr>
          <w:rFonts w:asciiTheme="minorEastAsia" w:eastAsiaTheme="minorEastAsia" w:hAnsiTheme="minorEastAsia"/>
          <w:color w:val="000000"/>
          <w:u w:val="thick" w:color="FF0000"/>
        </w:rPr>
        <w:t xml:space="preserve">) </w:t>
      </w:r>
      <w:r w:rsidR="003A5447" w:rsidRPr="003C09F6">
        <w:rPr>
          <w:color w:val="000000"/>
          <w:u w:val="thick" w:color="FF0000"/>
        </w:rPr>
        <w:t>液力传动装置的滑油系统，除应装设滑油温度计及压力表外，还应设有高温和低压的报警装置；</w:t>
      </w:r>
      <w:r w:rsidR="003A5447" w:rsidRPr="003C09F6">
        <w:rPr>
          <w:color w:val="000000"/>
          <w:u w:val="thick" w:color="FF0000"/>
        </w:rPr>
        <w:t xml:space="preserve"> </w:t>
      </w:r>
    </w:p>
    <w:p w:rsidR="003A5447" w:rsidRPr="003C09F6" w:rsidRDefault="00386092" w:rsidP="00386092">
      <w:pPr>
        <w:ind w:firstLineChars="193" w:firstLine="405"/>
        <w:rPr>
          <w:color w:val="000000"/>
          <w:u w:val="thick" w:color="FF0000"/>
        </w:rPr>
      </w:pPr>
      <w:r w:rsidRPr="00386092">
        <w:rPr>
          <w:rFonts w:asciiTheme="minorEastAsia" w:eastAsiaTheme="minorEastAsia" w:hAnsiTheme="minorEastAsia"/>
          <w:color w:val="000000"/>
          <w:u w:val="thick" w:color="FF0000"/>
        </w:rPr>
        <w:t>(</w:t>
      </w:r>
      <w:r>
        <w:rPr>
          <w:color w:val="000000"/>
          <w:u w:val="thick" w:color="FF0000"/>
        </w:rPr>
        <w:t>6</w:t>
      </w:r>
      <w:r w:rsidRPr="00386092">
        <w:rPr>
          <w:rFonts w:asciiTheme="minorEastAsia" w:eastAsiaTheme="minorEastAsia" w:hAnsiTheme="minorEastAsia"/>
          <w:color w:val="000000"/>
          <w:u w:val="thick" w:color="FF0000"/>
        </w:rPr>
        <w:t xml:space="preserve">) </w:t>
      </w:r>
      <w:r w:rsidR="003A5447" w:rsidRPr="003C09F6">
        <w:rPr>
          <w:color w:val="000000"/>
          <w:u w:val="thick" w:color="FF0000"/>
        </w:rPr>
        <w:t>液压可调螺距的操纵系统，应能灵敏而准确地控制所需桨叶的角度。</w:t>
      </w:r>
    </w:p>
    <w:p w:rsidR="009109CB" w:rsidRDefault="00A53F9B" w:rsidP="00C45C05">
      <w:pPr>
        <w:numPr>
          <w:ilvl w:val="3"/>
          <w:numId w:val="1"/>
        </w:numPr>
        <w:rPr>
          <w:color w:val="000000"/>
        </w:rPr>
      </w:pPr>
      <w:r>
        <w:rPr>
          <w:color w:val="000000"/>
        </w:rPr>
        <w:t>轴系振动与校中</w:t>
      </w:r>
    </w:p>
    <w:p w:rsidR="00FB7019" w:rsidRDefault="00C14332" w:rsidP="00386092">
      <w:pPr>
        <w:ind w:firstLineChars="133" w:firstLine="279"/>
        <w:rPr>
          <w:color w:val="000000"/>
        </w:rPr>
      </w:pPr>
      <w:r>
        <w:rPr>
          <w:rFonts w:hint="eastAsia"/>
          <w:color w:val="000000"/>
        </w:rPr>
        <w:t>（</w:t>
      </w:r>
      <w:r>
        <w:rPr>
          <w:rFonts w:hint="eastAsia"/>
          <w:color w:val="000000"/>
        </w:rPr>
        <w:t>1</w:t>
      </w:r>
      <w:r>
        <w:rPr>
          <w:rFonts w:hint="eastAsia"/>
          <w:color w:val="000000"/>
        </w:rPr>
        <w:t>）</w:t>
      </w:r>
      <w:r w:rsidR="00FB7019">
        <w:rPr>
          <w:rFonts w:hint="eastAsia"/>
          <w:color w:val="000000"/>
        </w:rPr>
        <w:t>单机额定功率等于或大于</w:t>
      </w:r>
      <w:r w:rsidR="00FB7019">
        <w:rPr>
          <w:rFonts w:hint="eastAsia"/>
          <w:color w:val="000000"/>
        </w:rPr>
        <w:t>220kW</w:t>
      </w:r>
      <w:r w:rsidR="00FB7019">
        <w:rPr>
          <w:rFonts w:hint="eastAsia"/>
          <w:color w:val="000000"/>
        </w:rPr>
        <w:t>的主柴油机推进系统和重要用途的辅柴油机系统应在常用转速范围内没有过大的扭转振动，否则应根据不同情况设转速禁区或采取必要的减振措施。</w:t>
      </w:r>
    </w:p>
    <w:p w:rsidR="00FB7019" w:rsidRDefault="00C14332" w:rsidP="00386092">
      <w:pPr>
        <w:ind w:firstLineChars="133" w:firstLine="279"/>
        <w:rPr>
          <w:color w:val="000000"/>
        </w:rPr>
      </w:pPr>
      <w:r>
        <w:rPr>
          <w:rFonts w:hint="eastAsia"/>
          <w:color w:val="000000"/>
        </w:rPr>
        <w:t>（</w:t>
      </w:r>
      <w:r>
        <w:rPr>
          <w:rFonts w:hint="eastAsia"/>
          <w:color w:val="000000"/>
        </w:rPr>
        <w:t>2</w:t>
      </w:r>
      <w:r>
        <w:rPr>
          <w:rFonts w:hint="eastAsia"/>
          <w:color w:val="000000"/>
        </w:rPr>
        <w:t>）</w:t>
      </w:r>
      <w:r w:rsidR="00FB7019">
        <w:rPr>
          <w:rFonts w:hint="eastAsia"/>
          <w:color w:val="000000"/>
        </w:rPr>
        <w:t>单机额定功率等于或大于</w:t>
      </w:r>
      <w:r w:rsidR="00FB7019">
        <w:rPr>
          <w:rFonts w:hint="eastAsia"/>
          <w:color w:val="000000"/>
        </w:rPr>
        <w:t>220kW</w:t>
      </w:r>
      <w:r w:rsidR="00FB7019">
        <w:rPr>
          <w:rFonts w:hint="eastAsia"/>
          <w:color w:val="000000"/>
        </w:rPr>
        <w:t>的具有尾轴架的轴系，或尾轴轴承间距与尾轴直径之比值大于</w:t>
      </w:r>
      <w:r w:rsidR="00FB7019">
        <w:rPr>
          <w:rFonts w:hint="eastAsia"/>
          <w:color w:val="000000"/>
        </w:rPr>
        <w:t>40</w:t>
      </w:r>
      <w:r w:rsidR="00FB7019">
        <w:rPr>
          <w:rFonts w:hint="eastAsia"/>
          <w:color w:val="000000"/>
        </w:rPr>
        <w:t>的轴系，或具有万向联轴器的轴系，应在常用转速范围内没有过大的回旋</w:t>
      </w:r>
      <w:r w:rsidR="00FB7019">
        <w:rPr>
          <w:rFonts w:hint="eastAsia"/>
          <w:color w:val="000000"/>
        </w:rPr>
        <w:lastRenderedPageBreak/>
        <w:t>振动，否则应设转速禁区或采取必要的调频措施。</w:t>
      </w:r>
    </w:p>
    <w:p w:rsidR="00C14332" w:rsidRPr="003C09F6" w:rsidRDefault="00C14332" w:rsidP="00386092">
      <w:pPr>
        <w:ind w:firstLineChars="133" w:firstLine="279"/>
        <w:rPr>
          <w:color w:val="000000"/>
          <w:u w:val="thick" w:color="FF0000"/>
        </w:rPr>
      </w:pPr>
      <w:r w:rsidRPr="003C09F6">
        <w:rPr>
          <w:color w:val="000000"/>
          <w:u w:val="thick" w:color="FF0000"/>
        </w:rPr>
        <w:t>（</w:t>
      </w:r>
      <w:r w:rsidRPr="003C09F6">
        <w:rPr>
          <w:rFonts w:hint="eastAsia"/>
          <w:color w:val="000000"/>
          <w:u w:val="thick" w:color="FF0000"/>
        </w:rPr>
        <w:t>3</w:t>
      </w:r>
      <w:r w:rsidRPr="003C09F6">
        <w:rPr>
          <w:color w:val="000000"/>
          <w:u w:val="thick" w:color="FF0000"/>
        </w:rPr>
        <w:t>）主推进轴系的校中和轴承的布置，应使轴系具有合理的轴承反力和</w:t>
      </w:r>
      <w:proofErr w:type="gramStart"/>
      <w:r w:rsidRPr="003C09F6">
        <w:rPr>
          <w:color w:val="000000"/>
          <w:u w:val="thick" w:color="FF0000"/>
        </w:rPr>
        <w:t>轴弯曲</w:t>
      </w:r>
      <w:proofErr w:type="gramEnd"/>
      <w:r w:rsidRPr="003C09F6">
        <w:rPr>
          <w:color w:val="000000"/>
          <w:u w:val="thick" w:color="FF0000"/>
        </w:rPr>
        <w:t>力矩。并使由于船体变形或轴承磨损而对轴系校中产生的影响减到最小。</w:t>
      </w:r>
    </w:p>
    <w:p w:rsidR="00263375" w:rsidRPr="003C09F6" w:rsidRDefault="00263375" w:rsidP="00C45C05">
      <w:pPr>
        <w:numPr>
          <w:ilvl w:val="3"/>
          <w:numId w:val="1"/>
        </w:numPr>
        <w:rPr>
          <w:color w:val="000000"/>
          <w:u w:val="thick" w:color="FF0000"/>
        </w:rPr>
      </w:pPr>
      <w:r w:rsidRPr="003C09F6">
        <w:rPr>
          <w:rFonts w:hint="eastAsia"/>
          <w:color w:val="000000"/>
        </w:rPr>
        <w:t>螺旋桨</w:t>
      </w:r>
    </w:p>
    <w:p w:rsidR="00FB7019" w:rsidRPr="003C09F6" w:rsidRDefault="00263375" w:rsidP="00386092">
      <w:pPr>
        <w:ind w:firstLineChars="153" w:firstLine="321"/>
        <w:rPr>
          <w:color w:val="000000"/>
          <w:u w:val="thick" w:color="FF0000"/>
        </w:rPr>
      </w:pPr>
      <w:r w:rsidRPr="003C09F6">
        <w:rPr>
          <w:rFonts w:hint="eastAsia"/>
          <w:color w:val="000000"/>
          <w:u w:val="thick" w:color="FF0000"/>
        </w:rPr>
        <w:t>（</w:t>
      </w:r>
      <w:r w:rsidRPr="003C09F6">
        <w:rPr>
          <w:rFonts w:hint="eastAsia"/>
          <w:color w:val="000000"/>
          <w:u w:val="thick" w:color="FF0000"/>
        </w:rPr>
        <w:t>1</w:t>
      </w:r>
      <w:r w:rsidRPr="003C09F6">
        <w:rPr>
          <w:rFonts w:hint="eastAsia"/>
          <w:color w:val="000000"/>
          <w:u w:val="thick" w:color="FF0000"/>
        </w:rPr>
        <w:t>）</w:t>
      </w:r>
      <w:r w:rsidR="00FB7019" w:rsidRPr="003C09F6">
        <w:rPr>
          <w:rFonts w:hint="eastAsia"/>
          <w:color w:val="000000"/>
          <w:u w:val="thick" w:color="FF0000"/>
        </w:rPr>
        <w:t>螺旋桨桨叶应具有足够的强度</w:t>
      </w:r>
      <w:r w:rsidRPr="003C09F6">
        <w:rPr>
          <w:rFonts w:hint="eastAsia"/>
          <w:color w:val="000000"/>
          <w:u w:val="thick" w:color="FF0000"/>
        </w:rPr>
        <w:t>；</w:t>
      </w:r>
    </w:p>
    <w:p w:rsidR="00FB7019" w:rsidRPr="003C09F6" w:rsidRDefault="00263375" w:rsidP="00386092">
      <w:pPr>
        <w:ind w:firstLineChars="153" w:firstLine="321"/>
        <w:rPr>
          <w:color w:val="000000"/>
          <w:u w:val="thick" w:color="FF0000"/>
        </w:rPr>
      </w:pPr>
      <w:r w:rsidRPr="003C09F6">
        <w:rPr>
          <w:rFonts w:hint="eastAsia"/>
          <w:color w:val="000000"/>
          <w:u w:val="thick" w:color="FF0000"/>
        </w:rPr>
        <w:t>（</w:t>
      </w:r>
      <w:r w:rsidRPr="003C09F6">
        <w:rPr>
          <w:rFonts w:hint="eastAsia"/>
          <w:color w:val="000000"/>
          <w:u w:val="thick" w:color="FF0000"/>
        </w:rPr>
        <w:t>2</w:t>
      </w:r>
      <w:r w:rsidRPr="003C09F6">
        <w:rPr>
          <w:rFonts w:hint="eastAsia"/>
          <w:color w:val="000000"/>
          <w:u w:val="thick" w:color="FF0000"/>
        </w:rPr>
        <w:t>）</w:t>
      </w:r>
      <w:r w:rsidR="00FB7019" w:rsidRPr="003C09F6">
        <w:rPr>
          <w:rFonts w:hint="eastAsia"/>
          <w:color w:val="000000"/>
          <w:u w:val="thick" w:color="FF0000"/>
        </w:rPr>
        <w:t>螺旋桨及其附件的固定螺栓、螺母等均应有可靠的防止松动及防蚀的措施</w:t>
      </w:r>
      <w:r w:rsidRPr="003C09F6">
        <w:rPr>
          <w:rFonts w:hint="eastAsia"/>
          <w:color w:val="000000"/>
          <w:u w:val="thick" w:color="FF0000"/>
        </w:rPr>
        <w:t>；</w:t>
      </w:r>
    </w:p>
    <w:p w:rsidR="00263375" w:rsidRPr="003C09F6" w:rsidRDefault="00263375" w:rsidP="00386092">
      <w:pPr>
        <w:ind w:firstLineChars="153" w:firstLine="321"/>
        <w:rPr>
          <w:color w:val="000000"/>
          <w:u w:val="thick" w:color="FF0000"/>
        </w:rPr>
      </w:pPr>
      <w:r w:rsidRPr="003C09F6">
        <w:rPr>
          <w:rFonts w:hint="eastAsia"/>
          <w:color w:val="000000"/>
          <w:u w:val="thick" w:color="FF0000"/>
        </w:rPr>
        <w:t>（</w:t>
      </w:r>
      <w:r w:rsidRPr="003C09F6">
        <w:rPr>
          <w:rFonts w:hint="eastAsia"/>
          <w:color w:val="000000"/>
          <w:u w:val="thick" w:color="FF0000"/>
        </w:rPr>
        <w:t>3</w:t>
      </w:r>
      <w:r w:rsidRPr="003C09F6">
        <w:rPr>
          <w:rFonts w:hint="eastAsia"/>
          <w:color w:val="000000"/>
          <w:u w:val="thick" w:color="FF0000"/>
        </w:rPr>
        <w:t>）螺旋桨的安装应满足中国船级社规范的要求</w:t>
      </w:r>
      <w:r w:rsidR="006E5AD6" w:rsidRPr="003C09F6">
        <w:rPr>
          <w:rFonts w:hint="eastAsia"/>
          <w:color w:val="000000"/>
          <w:u w:val="thick" w:color="FF0000"/>
        </w:rPr>
        <w:t>。</w:t>
      </w:r>
    </w:p>
    <w:p w:rsidR="00FB7019" w:rsidRDefault="00FB7019" w:rsidP="00FB7019">
      <w:pPr>
        <w:spacing w:line="240" w:lineRule="exact"/>
        <w:rPr>
          <w:rFonts w:eastAsia="黑体"/>
          <w:color w:val="000000"/>
        </w:rPr>
      </w:pPr>
    </w:p>
    <w:p w:rsidR="00FB7019" w:rsidRDefault="00FB7019" w:rsidP="008D01C6">
      <w:pPr>
        <w:numPr>
          <w:ilvl w:val="2"/>
          <w:numId w:val="1"/>
        </w:numPr>
        <w:ind w:firstLine="392"/>
        <w:rPr>
          <w:rFonts w:ascii="黑体" w:eastAsia="黑体"/>
          <w:color w:val="000000"/>
        </w:rPr>
      </w:pPr>
      <w:r>
        <w:rPr>
          <w:rFonts w:ascii="黑体" w:eastAsia="黑体" w:hint="eastAsia"/>
          <w:color w:val="000000"/>
        </w:rPr>
        <w:t>操舵装置</w:t>
      </w:r>
    </w:p>
    <w:p w:rsidR="00FB7019" w:rsidRDefault="00FB7019" w:rsidP="00C45C05">
      <w:pPr>
        <w:numPr>
          <w:ilvl w:val="3"/>
          <w:numId w:val="1"/>
        </w:numPr>
        <w:rPr>
          <w:color w:val="000000"/>
        </w:rPr>
      </w:pPr>
      <w:r>
        <w:rPr>
          <w:rFonts w:hint="eastAsia"/>
          <w:color w:val="000000"/>
        </w:rPr>
        <w:t>本条所涉及的名词定义如下：</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操舵装置（舵机）：系指在正常航行情况下，为驾驶船舶而使</w:t>
      </w:r>
      <w:proofErr w:type="gramStart"/>
      <w:r>
        <w:rPr>
          <w:rFonts w:ascii="宋体" w:hint="eastAsia"/>
          <w:color w:val="000000"/>
          <w:szCs w:val="21"/>
        </w:rPr>
        <w:t>舵产生</w:t>
      </w:r>
      <w:proofErr w:type="gramEnd"/>
      <w:r>
        <w:rPr>
          <w:rFonts w:ascii="宋体" w:hint="eastAsia"/>
          <w:color w:val="000000"/>
          <w:szCs w:val="21"/>
        </w:rPr>
        <w:t>动作所必需的设备，包括操舵装置控制系统、舵机装置动力设备及其附属设备和转舵机构；</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操舵装置控制系统：系指将舵令由驾驶室传至舵机装置动力设备的系统。操舵装置控制系统通常由发送器、接受器、控制装置动力设备及其控制器、管路和电缆等组成；</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应急操舵装置控制系统：系指应急操舵动力设备的控制系统；</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舵机装置动力设备：</w:t>
      </w:r>
    </w:p>
    <w:p w:rsidR="00FB7019" w:rsidRDefault="00FB7019" w:rsidP="00FB7019">
      <w:pPr>
        <w:autoSpaceDE w:val="0"/>
        <w:autoSpaceDN w:val="0"/>
        <w:adjustRightInd w:val="0"/>
        <w:ind w:firstLineChars="206" w:firstLine="433"/>
        <w:jc w:val="left"/>
        <w:rPr>
          <w:rFonts w:ascii="宋体"/>
          <w:color w:val="000000"/>
          <w:szCs w:val="21"/>
        </w:rPr>
      </w:pPr>
      <w:r>
        <w:rPr>
          <w:rFonts w:ascii="宋体" w:hint="eastAsia"/>
          <w:color w:val="000000"/>
          <w:szCs w:val="21"/>
        </w:rPr>
        <w:t>① 电动舵机：系指电动机及其关联的电气设备；</w:t>
      </w:r>
    </w:p>
    <w:p w:rsidR="00FB7019" w:rsidRDefault="00FB7019" w:rsidP="00FB7019">
      <w:pPr>
        <w:autoSpaceDE w:val="0"/>
        <w:autoSpaceDN w:val="0"/>
        <w:adjustRightInd w:val="0"/>
        <w:ind w:firstLineChars="206" w:firstLine="433"/>
        <w:jc w:val="left"/>
        <w:rPr>
          <w:rFonts w:ascii="宋体"/>
          <w:color w:val="000000"/>
          <w:szCs w:val="21"/>
        </w:rPr>
      </w:pPr>
      <w:r>
        <w:rPr>
          <w:rFonts w:ascii="宋体" w:hint="eastAsia"/>
          <w:color w:val="000000"/>
          <w:szCs w:val="21"/>
        </w:rPr>
        <w:t>② 电动液压舵机：系指电动机及其关联的电气设备，以及与电动机相连接的操舵用泵；</w:t>
      </w:r>
    </w:p>
    <w:p w:rsidR="00FB7019" w:rsidRDefault="00FB7019" w:rsidP="00FB7019">
      <w:pPr>
        <w:autoSpaceDE w:val="0"/>
        <w:autoSpaceDN w:val="0"/>
        <w:adjustRightInd w:val="0"/>
        <w:ind w:firstLineChars="206" w:firstLine="433"/>
        <w:jc w:val="left"/>
        <w:rPr>
          <w:rFonts w:ascii="宋体"/>
          <w:color w:val="000000"/>
          <w:szCs w:val="21"/>
        </w:rPr>
      </w:pPr>
      <w:r>
        <w:rPr>
          <w:rFonts w:ascii="宋体" w:hint="eastAsia"/>
          <w:color w:val="000000"/>
          <w:szCs w:val="21"/>
        </w:rPr>
        <w:t>③ 其他液压舵机：系指</w:t>
      </w:r>
      <w:r w:rsidRPr="003C09F6">
        <w:rPr>
          <w:rFonts w:hint="eastAsia"/>
          <w:dstrike/>
          <w:color w:val="000000"/>
          <w:u w:val="thick" w:color="FF0000"/>
        </w:rPr>
        <w:t>主机</w:t>
      </w:r>
      <w:r w:rsidR="000860E7" w:rsidRPr="003C09F6">
        <w:rPr>
          <w:rFonts w:hint="eastAsia"/>
          <w:color w:val="000000"/>
          <w:u w:val="thick" w:color="FF0000"/>
        </w:rPr>
        <w:t>驱动机器</w:t>
      </w:r>
      <w:r>
        <w:rPr>
          <w:rFonts w:ascii="宋体" w:hint="eastAsia"/>
          <w:color w:val="000000"/>
          <w:szCs w:val="21"/>
        </w:rPr>
        <w:t>及其相连接的操舵用泵。</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应急操舵动力设备：系指由应急能源驱动的电动机及其关联的电气设备，以及与此电动机相连接的操舵用泵等；</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转舵机构：系指将电力、液力等转变为机械动作转动舵的部件；</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最大工作压力：系指操舵装置按</w:t>
      </w:r>
      <w:r w:rsidR="00A6786E">
        <w:rPr>
          <w:rFonts w:ascii="宋体" w:hint="eastAsia"/>
          <w:color w:val="000000"/>
          <w:szCs w:val="21"/>
        </w:rPr>
        <w:t>本章</w:t>
      </w:r>
      <w:r w:rsidR="00A539DA">
        <w:rPr>
          <w:rFonts w:hint="eastAsia"/>
          <w:color w:val="000000"/>
          <w:szCs w:val="21"/>
          <w:highlight w:val="green"/>
        </w:rPr>
        <w:t>3</w:t>
      </w:r>
      <w:r w:rsidRPr="00A539DA">
        <w:rPr>
          <w:color w:val="000000"/>
          <w:szCs w:val="21"/>
          <w:highlight w:val="green"/>
        </w:rPr>
        <w:t>.</w:t>
      </w:r>
      <w:r w:rsidR="00A6786E">
        <w:rPr>
          <w:rFonts w:hint="eastAsia"/>
          <w:color w:val="000000"/>
          <w:szCs w:val="21"/>
          <w:highlight w:val="green"/>
        </w:rPr>
        <w:t>3</w:t>
      </w:r>
      <w:r w:rsidRPr="00A539DA">
        <w:rPr>
          <w:color w:val="000000"/>
          <w:szCs w:val="21"/>
          <w:highlight w:val="green"/>
        </w:rPr>
        <w:t>.</w:t>
      </w:r>
      <w:r w:rsidRPr="00A539DA">
        <w:rPr>
          <w:rFonts w:hint="eastAsia"/>
          <w:color w:val="000000"/>
          <w:szCs w:val="21"/>
          <w:highlight w:val="green"/>
        </w:rPr>
        <w:t>1</w:t>
      </w:r>
      <w:r w:rsidR="007532ED">
        <w:rPr>
          <w:rFonts w:hint="eastAsia"/>
          <w:color w:val="000000"/>
          <w:szCs w:val="21"/>
          <w:highlight w:val="green"/>
        </w:rPr>
        <w:t>4</w:t>
      </w:r>
      <w:r w:rsidRPr="00A539DA">
        <w:rPr>
          <w:color w:val="000000"/>
          <w:szCs w:val="21"/>
          <w:highlight w:val="green"/>
        </w:rPr>
        <w:t>.2</w:t>
      </w:r>
      <w:r w:rsidRPr="00A539DA">
        <w:rPr>
          <w:rFonts w:ascii="宋体" w:hint="eastAsia"/>
          <w:color w:val="000000"/>
          <w:szCs w:val="21"/>
          <w:highlight w:val="green"/>
        </w:rPr>
        <w:t>（</w:t>
      </w:r>
      <w:r w:rsidRPr="00A539DA">
        <w:rPr>
          <w:color w:val="000000"/>
          <w:szCs w:val="21"/>
          <w:highlight w:val="green"/>
        </w:rPr>
        <w:t>3</w:t>
      </w:r>
      <w:r w:rsidRPr="00A539DA">
        <w:rPr>
          <w:rFonts w:ascii="宋体" w:hint="eastAsia"/>
          <w:color w:val="000000"/>
          <w:szCs w:val="21"/>
          <w:highlight w:val="green"/>
        </w:rPr>
        <w:t>）⑥或</w:t>
      </w:r>
      <w:r w:rsidR="00A539DA">
        <w:rPr>
          <w:rFonts w:hint="eastAsia"/>
          <w:color w:val="000000"/>
          <w:szCs w:val="21"/>
          <w:highlight w:val="green"/>
        </w:rPr>
        <w:t>3</w:t>
      </w:r>
      <w:r w:rsidRPr="00A539DA">
        <w:rPr>
          <w:color w:val="000000"/>
          <w:szCs w:val="21"/>
          <w:highlight w:val="green"/>
        </w:rPr>
        <w:t>.</w:t>
      </w:r>
      <w:r w:rsidR="00A6786E">
        <w:rPr>
          <w:rFonts w:hint="eastAsia"/>
          <w:color w:val="000000"/>
          <w:szCs w:val="21"/>
          <w:highlight w:val="green"/>
        </w:rPr>
        <w:t>3</w:t>
      </w:r>
      <w:r w:rsidRPr="00A539DA">
        <w:rPr>
          <w:color w:val="000000"/>
          <w:szCs w:val="21"/>
          <w:highlight w:val="green"/>
        </w:rPr>
        <w:t>.</w:t>
      </w:r>
      <w:r w:rsidRPr="00A539DA">
        <w:rPr>
          <w:rFonts w:hint="eastAsia"/>
          <w:color w:val="000000"/>
          <w:szCs w:val="21"/>
          <w:highlight w:val="green"/>
        </w:rPr>
        <w:t>1</w:t>
      </w:r>
      <w:r w:rsidR="007532ED">
        <w:rPr>
          <w:rFonts w:hint="eastAsia"/>
          <w:color w:val="000000"/>
          <w:szCs w:val="21"/>
          <w:highlight w:val="green"/>
        </w:rPr>
        <w:t>4</w:t>
      </w:r>
      <w:r w:rsidRPr="00A539DA">
        <w:rPr>
          <w:color w:val="000000"/>
          <w:szCs w:val="21"/>
          <w:highlight w:val="green"/>
        </w:rPr>
        <w:t>.5</w:t>
      </w:r>
      <w:r w:rsidRPr="00A539DA">
        <w:rPr>
          <w:rFonts w:hint="eastAsia"/>
          <w:color w:val="000000"/>
          <w:szCs w:val="21"/>
          <w:highlight w:val="green"/>
        </w:rPr>
        <w:t>（</w:t>
      </w:r>
      <w:r w:rsidRPr="00A539DA">
        <w:rPr>
          <w:rFonts w:hint="eastAsia"/>
          <w:color w:val="000000"/>
          <w:szCs w:val="21"/>
          <w:highlight w:val="green"/>
        </w:rPr>
        <w:t>1</w:t>
      </w:r>
      <w:r w:rsidRPr="00A539DA">
        <w:rPr>
          <w:rFonts w:hint="eastAsia"/>
          <w:color w:val="000000"/>
          <w:szCs w:val="21"/>
          <w:highlight w:val="green"/>
        </w:rPr>
        <w:t>）</w:t>
      </w:r>
      <w:r>
        <w:rPr>
          <w:color w:val="000000"/>
          <w:szCs w:val="21"/>
        </w:rPr>
        <w:t>的</w:t>
      </w:r>
      <w:r>
        <w:rPr>
          <w:rFonts w:ascii="宋体" w:hint="eastAsia"/>
          <w:color w:val="000000"/>
          <w:szCs w:val="21"/>
        </w:rPr>
        <w:t>规定进行操舵时，系统中的最大压力；</w:t>
      </w:r>
    </w:p>
    <w:p w:rsidR="00FB7019" w:rsidRDefault="00FB7019" w:rsidP="00FB7019">
      <w:pPr>
        <w:numPr>
          <w:ilvl w:val="4"/>
          <w:numId w:val="6"/>
        </w:numPr>
        <w:autoSpaceDE w:val="0"/>
        <w:autoSpaceDN w:val="0"/>
        <w:adjustRightInd w:val="0"/>
        <w:ind w:firstLine="378"/>
        <w:jc w:val="left"/>
        <w:rPr>
          <w:rFonts w:ascii="宋体"/>
          <w:color w:val="000000"/>
          <w:szCs w:val="21"/>
        </w:rPr>
      </w:pPr>
      <w:r>
        <w:rPr>
          <w:rFonts w:ascii="宋体" w:hint="eastAsia"/>
          <w:color w:val="000000"/>
          <w:szCs w:val="21"/>
        </w:rPr>
        <w:t>最大营运前进航速：系指船舶在最大吃水情况下，螺旋桨转速为最大值以及相应的主机为最大持续功率时保持营运的最大设计航速。</w:t>
      </w:r>
    </w:p>
    <w:p w:rsidR="00FB7019" w:rsidRDefault="00FB7019" w:rsidP="00C45C05">
      <w:pPr>
        <w:numPr>
          <w:ilvl w:val="3"/>
          <w:numId w:val="1"/>
        </w:numPr>
        <w:rPr>
          <w:color w:val="000000"/>
        </w:rPr>
      </w:pPr>
      <w:r>
        <w:rPr>
          <w:rFonts w:hint="eastAsia"/>
          <w:color w:val="000000"/>
        </w:rPr>
        <w:t>操舵装置的配置与基本性能</w:t>
      </w:r>
    </w:p>
    <w:p w:rsidR="00FB7019" w:rsidRDefault="00FB7019" w:rsidP="00386092">
      <w:pPr>
        <w:numPr>
          <w:ilvl w:val="4"/>
          <w:numId w:val="10"/>
        </w:numPr>
        <w:autoSpaceDE w:val="0"/>
        <w:autoSpaceDN w:val="0"/>
        <w:adjustRightInd w:val="0"/>
        <w:ind w:firstLine="406"/>
        <w:jc w:val="left"/>
        <w:rPr>
          <w:rFonts w:ascii="宋体"/>
          <w:color w:val="000000"/>
          <w:szCs w:val="21"/>
        </w:rPr>
      </w:pPr>
      <w:r>
        <w:rPr>
          <w:rFonts w:ascii="宋体" w:hint="eastAsia"/>
          <w:color w:val="000000"/>
          <w:szCs w:val="21"/>
        </w:rPr>
        <w:t>操舵装置应具有足够强度，并能在最大营运前进航速时操纵船舶；</w:t>
      </w:r>
    </w:p>
    <w:p w:rsidR="00FB7019" w:rsidRDefault="00FB7019" w:rsidP="00386092">
      <w:pPr>
        <w:numPr>
          <w:ilvl w:val="4"/>
          <w:numId w:val="10"/>
        </w:numPr>
        <w:autoSpaceDE w:val="0"/>
        <w:autoSpaceDN w:val="0"/>
        <w:adjustRightInd w:val="0"/>
        <w:ind w:firstLine="406"/>
        <w:jc w:val="left"/>
        <w:rPr>
          <w:rFonts w:ascii="宋体"/>
          <w:color w:val="000000"/>
          <w:szCs w:val="21"/>
        </w:rPr>
      </w:pPr>
      <w:r>
        <w:rPr>
          <w:rFonts w:ascii="宋体" w:hint="eastAsia"/>
          <w:color w:val="000000"/>
          <w:szCs w:val="21"/>
        </w:rPr>
        <w:t>操舵装置应能从驾驶室控制使其投入工作；</w:t>
      </w:r>
    </w:p>
    <w:p w:rsidR="00FB7019" w:rsidRDefault="00FB7019" w:rsidP="00386092">
      <w:pPr>
        <w:numPr>
          <w:ilvl w:val="4"/>
          <w:numId w:val="10"/>
        </w:numPr>
        <w:autoSpaceDE w:val="0"/>
        <w:autoSpaceDN w:val="0"/>
        <w:adjustRightInd w:val="0"/>
        <w:ind w:firstLine="406"/>
        <w:jc w:val="left"/>
        <w:rPr>
          <w:rFonts w:ascii="宋体"/>
          <w:color w:val="000000"/>
          <w:szCs w:val="21"/>
        </w:rPr>
      </w:pPr>
      <w:r>
        <w:rPr>
          <w:rFonts w:ascii="宋体" w:hint="eastAsia"/>
          <w:color w:val="000000"/>
          <w:szCs w:val="21"/>
        </w:rPr>
        <w:t>动力操舵装置应满足下列要求：</w:t>
      </w:r>
    </w:p>
    <w:p w:rsidR="00FB7019" w:rsidRPr="003E0605" w:rsidRDefault="008C3E46" w:rsidP="003E0605">
      <w:pPr>
        <w:autoSpaceDE w:val="0"/>
        <w:autoSpaceDN w:val="0"/>
        <w:adjustRightInd w:val="0"/>
        <w:ind w:firstLineChars="213" w:firstLine="447"/>
        <w:jc w:val="left"/>
        <w:rPr>
          <w:rFonts w:ascii="宋体"/>
          <w:color w:val="000000"/>
          <w:szCs w:val="21"/>
        </w:rPr>
      </w:pPr>
      <w:r>
        <w:rPr>
          <w:rFonts w:ascii="宋体"/>
          <w:color w:val="000000"/>
          <w:szCs w:val="21"/>
        </w:rPr>
        <w:fldChar w:fldCharType="begin"/>
      </w:r>
      <w:r w:rsidR="003E0605">
        <w:rPr>
          <w:rFonts w:ascii="宋体"/>
          <w:color w:val="000000"/>
          <w:szCs w:val="21"/>
        </w:rPr>
        <w:instrText xml:space="preserve"> </w:instrText>
      </w:r>
      <w:r w:rsidR="003E0605">
        <w:rPr>
          <w:rFonts w:ascii="宋体" w:hint="eastAsia"/>
          <w:color w:val="000000"/>
          <w:szCs w:val="21"/>
        </w:rPr>
        <w:instrText>eq \o\ac(○,</w:instrText>
      </w:r>
      <w:r w:rsidR="003E0605" w:rsidRPr="003E0605">
        <w:rPr>
          <w:rFonts w:hint="eastAsia"/>
          <w:color w:val="000000"/>
          <w:position w:val="2"/>
          <w:sz w:val="14"/>
          <w:szCs w:val="21"/>
        </w:rPr>
        <w:instrText>1</w:instrText>
      </w:r>
      <w:r w:rsidR="003E0605">
        <w:rPr>
          <w:rFonts w:ascii="宋体" w:hint="eastAsia"/>
          <w:color w:val="000000"/>
          <w:szCs w:val="21"/>
        </w:rPr>
        <w:instrText>)</w:instrText>
      </w:r>
      <w:r>
        <w:rPr>
          <w:rFonts w:ascii="宋体"/>
          <w:color w:val="000000"/>
          <w:szCs w:val="21"/>
        </w:rPr>
        <w:fldChar w:fldCharType="end"/>
      </w:r>
      <w:r w:rsidR="00FB7019" w:rsidRPr="003E0605">
        <w:rPr>
          <w:rFonts w:ascii="宋体" w:hint="eastAsia"/>
          <w:color w:val="000000"/>
          <w:szCs w:val="21"/>
        </w:rPr>
        <w:t xml:space="preserve"> 应具有至</w:t>
      </w:r>
      <w:r w:rsidR="00FB7019" w:rsidRPr="003E0605">
        <w:rPr>
          <w:rFonts w:ascii="宋体"/>
          <w:color w:val="000000"/>
          <w:szCs w:val="21"/>
        </w:rPr>
        <w:t>少</w:t>
      </w:r>
      <w:r w:rsidR="00FB7019" w:rsidRPr="003E0605">
        <w:rPr>
          <w:rFonts w:ascii="宋体" w:hint="eastAsia"/>
          <w:color w:val="000000"/>
          <w:szCs w:val="21"/>
        </w:rPr>
        <w:t xml:space="preserve"> </w:t>
      </w:r>
      <w:r w:rsidR="00FB7019" w:rsidRPr="003E0605">
        <w:rPr>
          <w:rFonts w:ascii="宋体"/>
          <w:color w:val="000000"/>
          <w:szCs w:val="21"/>
        </w:rPr>
        <w:t>2</w:t>
      </w:r>
      <w:r w:rsidR="00FB7019" w:rsidRPr="003E0605">
        <w:rPr>
          <w:rFonts w:ascii="宋体" w:hint="eastAsia"/>
          <w:color w:val="000000"/>
          <w:szCs w:val="21"/>
        </w:rPr>
        <w:t xml:space="preserve"> </w:t>
      </w:r>
      <w:proofErr w:type="gramStart"/>
      <w:r w:rsidR="00FB7019" w:rsidRPr="003C09F6">
        <w:rPr>
          <w:dstrike/>
          <w:color w:val="000000"/>
          <w:u w:val="thick" w:color="FF0000"/>
        </w:rPr>
        <w:t>台</w:t>
      </w:r>
      <w:r w:rsidR="00942D78" w:rsidRPr="003C09F6">
        <w:rPr>
          <w:color w:val="000000"/>
          <w:u w:val="thick" w:color="FF0000"/>
        </w:rPr>
        <w:t>套</w:t>
      </w:r>
      <w:r w:rsidR="00FB7019" w:rsidRPr="003E0605">
        <w:rPr>
          <w:rFonts w:ascii="宋体"/>
          <w:color w:val="000000"/>
          <w:szCs w:val="21"/>
        </w:rPr>
        <w:t>操舵</w:t>
      </w:r>
      <w:proofErr w:type="gramEnd"/>
      <w:r w:rsidR="00FB7019" w:rsidRPr="003E0605">
        <w:rPr>
          <w:rFonts w:ascii="宋体"/>
          <w:color w:val="000000"/>
          <w:szCs w:val="21"/>
        </w:rPr>
        <w:t>能</w:t>
      </w:r>
      <w:r w:rsidR="00FB7019" w:rsidRPr="003E0605">
        <w:rPr>
          <w:rFonts w:ascii="宋体" w:hint="eastAsia"/>
          <w:color w:val="000000"/>
          <w:szCs w:val="21"/>
        </w:rPr>
        <w:t>力满足</w:t>
      </w:r>
      <w:r w:rsidR="00A6786E">
        <w:rPr>
          <w:rFonts w:ascii="宋体" w:hint="eastAsia"/>
          <w:color w:val="000000"/>
          <w:szCs w:val="21"/>
        </w:rPr>
        <w:t>本章</w:t>
      </w:r>
      <w:r w:rsidR="00A539DA">
        <w:rPr>
          <w:rFonts w:ascii="宋体" w:hint="eastAsia"/>
          <w:color w:val="000000"/>
          <w:szCs w:val="21"/>
          <w:highlight w:val="green"/>
        </w:rPr>
        <w:t>3</w:t>
      </w:r>
      <w:r w:rsidR="00FB7019" w:rsidRPr="00A539DA">
        <w:rPr>
          <w:rFonts w:ascii="宋体"/>
          <w:color w:val="000000"/>
          <w:szCs w:val="21"/>
          <w:highlight w:val="green"/>
        </w:rPr>
        <w:t>.</w:t>
      </w:r>
      <w:r w:rsidR="00A6786E">
        <w:rPr>
          <w:rFonts w:ascii="宋体" w:hint="eastAsia"/>
          <w:color w:val="000000"/>
          <w:szCs w:val="21"/>
          <w:highlight w:val="green"/>
        </w:rPr>
        <w:t>3</w:t>
      </w:r>
      <w:r w:rsidR="00FB7019" w:rsidRPr="00A539DA">
        <w:rPr>
          <w:rFonts w:ascii="宋体"/>
          <w:color w:val="000000"/>
          <w:szCs w:val="21"/>
          <w:highlight w:val="green"/>
        </w:rPr>
        <w:t>.</w:t>
      </w:r>
      <w:r w:rsidR="00FB7019" w:rsidRPr="00A539DA">
        <w:rPr>
          <w:rFonts w:ascii="宋体" w:hint="eastAsia"/>
          <w:color w:val="000000"/>
          <w:szCs w:val="21"/>
          <w:highlight w:val="green"/>
        </w:rPr>
        <w:t>1</w:t>
      </w:r>
      <w:r w:rsidR="007532ED">
        <w:rPr>
          <w:rFonts w:ascii="宋体" w:hint="eastAsia"/>
          <w:color w:val="000000"/>
          <w:szCs w:val="21"/>
          <w:highlight w:val="green"/>
        </w:rPr>
        <w:t>4</w:t>
      </w:r>
      <w:r w:rsidR="00FB7019" w:rsidRPr="00A539DA">
        <w:rPr>
          <w:rFonts w:ascii="宋体"/>
          <w:color w:val="000000"/>
          <w:szCs w:val="21"/>
          <w:highlight w:val="green"/>
        </w:rPr>
        <w:t>.2</w:t>
      </w:r>
      <w:r w:rsidR="00FB7019" w:rsidRPr="00A539DA">
        <w:rPr>
          <w:rFonts w:ascii="宋体" w:hint="eastAsia"/>
          <w:color w:val="000000"/>
          <w:szCs w:val="21"/>
          <w:highlight w:val="green"/>
        </w:rPr>
        <w:t>（</w:t>
      </w:r>
      <w:r w:rsidR="00FB7019" w:rsidRPr="00A539DA">
        <w:rPr>
          <w:rFonts w:ascii="宋体"/>
          <w:color w:val="000000"/>
          <w:szCs w:val="21"/>
          <w:highlight w:val="green"/>
        </w:rPr>
        <w:t>3</w:t>
      </w:r>
      <w:r w:rsidR="00FB7019" w:rsidRPr="00A539DA">
        <w:rPr>
          <w:rFonts w:ascii="宋体" w:hint="eastAsia"/>
          <w:color w:val="000000"/>
          <w:szCs w:val="21"/>
          <w:highlight w:val="green"/>
        </w:rPr>
        <w:t>）⑥或</w:t>
      </w:r>
      <w:r w:rsidR="00A539DA">
        <w:rPr>
          <w:rFonts w:ascii="宋体" w:hint="eastAsia"/>
          <w:color w:val="000000"/>
          <w:szCs w:val="21"/>
          <w:highlight w:val="green"/>
        </w:rPr>
        <w:t>3</w:t>
      </w:r>
      <w:r w:rsidR="00FB7019" w:rsidRPr="00A539DA">
        <w:rPr>
          <w:rFonts w:ascii="宋体"/>
          <w:color w:val="000000"/>
          <w:szCs w:val="21"/>
          <w:highlight w:val="green"/>
        </w:rPr>
        <w:t>.</w:t>
      </w:r>
      <w:r w:rsidR="00A6786E">
        <w:rPr>
          <w:rFonts w:ascii="宋体" w:hint="eastAsia"/>
          <w:color w:val="000000"/>
          <w:szCs w:val="21"/>
          <w:highlight w:val="green"/>
        </w:rPr>
        <w:t>3</w:t>
      </w:r>
      <w:r w:rsidR="00FB7019" w:rsidRPr="00A539DA">
        <w:rPr>
          <w:rFonts w:ascii="宋体"/>
          <w:color w:val="000000"/>
          <w:szCs w:val="21"/>
          <w:highlight w:val="green"/>
        </w:rPr>
        <w:t>.</w:t>
      </w:r>
      <w:r w:rsidR="00FB7019" w:rsidRPr="00A539DA">
        <w:rPr>
          <w:rFonts w:ascii="宋体" w:hint="eastAsia"/>
          <w:color w:val="000000"/>
          <w:szCs w:val="21"/>
          <w:highlight w:val="green"/>
        </w:rPr>
        <w:t>1</w:t>
      </w:r>
      <w:r w:rsidR="007532ED">
        <w:rPr>
          <w:rFonts w:ascii="宋体" w:hint="eastAsia"/>
          <w:color w:val="000000"/>
          <w:szCs w:val="21"/>
          <w:highlight w:val="green"/>
        </w:rPr>
        <w:t>4</w:t>
      </w:r>
      <w:r w:rsidR="00FB7019" w:rsidRPr="00A539DA">
        <w:rPr>
          <w:rFonts w:ascii="宋体"/>
          <w:color w:val="000000"/>
          <w:szCs w:val="21"/>
          <w:highlight w:val="green"/>
        </w:rPr>
        <w:t>.5</w:t>
      </w:r>
      <w:r w:rsidR="00FB7019" w:rsidRPr="00A539DA">
        <w:rPr>
          <w:rFonts w:ascii="宋体" w:hint="eastAsia"/>
          <w:color w:val="000000"/>
          <w:szCs w:val="21"/>
          <w:highlight w:val="green"/>
        </w:rPr>
        <w:t>（1）</w:t>
      </w:r>
      <w:r w:rsidR="00FB7019" w:rsidRPr="003E0605">
        <w:rPr>
          <w:rFonts w:ascii="宋体" w:hint="eastAsia"/>
          <w:color w:val="000000"/>
          <w:szCs w:val="21"/>
        </w:rPr>
        <w:t>要求的舵机装置动力设备，以备交替使用；</w:t>
      </w:r>
    </w:p>
    <w:p w:rsidR="00FB7019" w:rsidRDefault="00FB7019" w:rsidP="00FB7019">
      <w:pPr>
        <w:autoSpaceDE w:val="0"/>
        <w:autoSpaceDN w:val="0"/>
        <w:adjustRightInd w:val="0"/>
        <w:ind w:firstLineChars="213" w:firstLine="447"/>
        <w:jc w:val="left"/>
        <w:rPr>
          <w:rFonts w:ascii="宋体"/>
          <w:color w:val="000000"/>
          <w:szCs w:val="21"/>
        </w:rPr>
      </w:pPr>
      <w:r>
        <w:rPr>
          <w:rFonts w:ascii="宋体" w:hint="eastAsia"/>
          <w:color w:val="000000"/>
          <w:szCs w:val="21"/>
        </w:rPr>
        <w:t>② 电控型舵机应布置成当</w:t>
      </w:r>
      <w:proofErr w:type="gramStart"/>
      <w:r>
        <w:rPr>
          <w:rFonts w:hint="eastAsia"/>
          <w:color w:val="000000"/>
          <w:szCs w:val="21"/>
        </w:rPr>
        <w:t>其管系或</w:t>
      </w:r>
      <w:proofErr w:type="gramEnd"/>
      <w:r>
        <w:rPr>
          <w:rFonts w:hint="eastAsia"/>
          <w:color w:val="000000"/>
          <w:szCs w:val="21"/>
        </w:rPr>
        <w:t>1</w:t>
      </w:r>
      <w:r>
        <w:rPr>
          <w:rFonts w:ascii="宋体" w:hint="eastAsia"/>
          <w:color w:val="000000"/>
          <w:szCs w:val="21"/>
        </w:rPr>
        <w:t xml:space="preserve">台动力设备发生单项故障时，此缺陷能被隔离，且能迅速转换至另 </w:t>
      </w:r>
      <w:r>
        <w:rPr>
          <w:color w:val="000000"/>
          <w:szCs w:val="21"/>
        </w:rPr>
        <w:t>1</w:t>
      </w:r>
      <w:r>
        <w:rPr>
          <w:rFonts w:hint="eastAsia"/>
          <w:color w:val="000000"/>
          <w:szCs w:val="21"/>
        </w:rPr>
        <w:t xml:space="preserve"> </w:t>
      </w:r>
      <w:r>
        <w:rPr>
          <w:rFonts w:ascii="宋体" w:hint="eastAsia"/>
          <w:color w:val="000000"/>
          <w:szCs w:val="21"/>
        </w:rPr>
        <w:t>台使用，转换时间应不大于</w:t>
      </w:r>
      <w:r>
        <w:rPr>
          <w:color w:val="000000"/>
          <w:szCs w:val="21"/>
        </w:rPr>
        <w:t>10s</w:t>
      </w:r>
      <w:r>
        <w:rPr>
          <w:rFonts w:ascii="宋体" w:hint="eastAsia"/>
          <w:color w:val="000000"/>
          <w:szCs w:val="21"/>
        </w:rPr>
        <w:t>；</w:t>
      </w:r>
    </w:p>
    <w:p w:rsidR="00FB7019" w:rsidRDefault="00FB7019" w:rsidP="00FB7019">
      <w:pPr>
        <w:autoSpaceDE w:val="0"/>
        <w:autoSpaceDN w:val="0"/>
        <w:adjustRightInd w:val="0"/>
        <w:ind w:firstLineChars="213" w:firstLine="447"/>
        <w:jc w:val="left"/>
        <w:rPr>
          <w:rFonts w:ascii="宋体" w:hAnsi="宋体"/>
          <w:color w:val="000000"/>
          <w:szCs w:val="21"/>
        </w:rPr>
      </w:pPr>
      <w:r>
        <w:rPr>
          <w:rFonts w:ascii="宋体" w:hint="eastAsia"/>
          <w:color w:val="000000"/>
          <w:szCs w:val="21"/>
        </w:rPr>
        <w:t>③ 对转舵扭矩大于</w:t>
      </w:r>
      <w:r>
        <w:rPr>
          <w:color w:val="000000"/>
          <w:szCs w:val="21"/>
        </w:rPr>
        <w:t>16kN</w:t>
      </w:r>
      <w:r>
        <w:rPr>
          <w:rFonts w:ascii="宋体" w:hint="eastAsia"/>
          <w:color w:val="000000"/>
          <w:szCs w:val="21"/>
        </w:rPr>
        <w:t>·</w:t>
      </w:r>
      <w:r>
        <w:rPr>
          <w:color w:val="000000"/>
          <w:szCs w:val="21"/>
        </w:rPr>
        <w:t>m</w:t>
      </w:r>
      <w:r>
        <w:rPr>
          <w:rFonts w:hint="eastAsia"/>
          <w:color w:val="000000"/>
          <w:szCs w:val="21"/>
        </w:rPr>
        <w:t>的电控型舵机，其动力设备的管系、附件设置应相互独立，仅在油缸入口隔离阀处汇合；</w:t>
      </w:r>
    </w:p>
    <w:p w:rsidR="00FB7019" w:rsidRDefault="00FB7019" w:rsidP="00FB7019">
      <w:pPr>
        <w:autoSpaceDE w:val="0"/>
        <w:autoSpaceDN w:val="0"/>
        <w:adjustRightInd w:val="0"/>
        <w:ind w:firstLineChars="213" w:firstLine="447"/>
        <w:jc w:val="left"/>
        <w:rPr>
          <w:rFonts w:ascii="宋体"/>
          <w:color w:val="000000"/>
          <w:szCs w:val="21"/>
        </w:rPr>
      </w:pPr>
      <w:r>
        <w:rPr>
          <w:rFonts w:ascii="宋体" w:hint="eastAsia"/>
          <w:color w:val="000000"/>
          <w:szCs w:val="21"/>
        </w:rPr>
        <w:t>④ 对航行于非急流航段的船舶，其转舵扭矩大</w:t>
      </w:r>
      <w:r>
        <w:rPr>
          <w:color w:val="000000"/>
          <w:szCs w:val="21"/>
        </w:rPr>
        <w:t>于</w:t>
      </w:r>
      <w:r>
        <w:rPr>
          <w:color w:val="000000"/>
          <w:szCs w:val="21"/>
        </w:rPr>
        <w:t>16kN</w:t>
      </w:r>
      <w:r>
        <w:rPr>
          <w:rFonts w:ascii="宋体" w:hint="eastAsia"/>
          <w:color w:val="000000"/>
          <w:szCs w:val="21"/>
        </w:rPr>
        <w:t>·</w:t>
      </w:r>
      <w:r>
        <w:rPr>
          <w:color w:val="000000"/>
          <w:szCs w:val="21"/>
        </w:rPr>
        <w:t>m</w:t>
      </w:r>
      <w:r>
        <w:rPr>
          <w:rFonts w:ascii="宋体" w:hint="eastAsia"/>
          <w:color w:val="000000"/>
          <w:szCs w:val="21"/>
        </w:rPr>
        <w:t>的液控型和机械控型舵机均应设置备用换向阀，正常操舵的换向阀与备用换向阀之间应能有效地隔离，并设有转换装置进行切换；</w:t>
      </w:r>
    </w:p>
    <w:p w:rsidR="00FB7019" w:rsidRDefault="00FB7019" w:rsidP="00FB7019">
      <w:pPr>
        <w:autoSpaceDE w:val="0"/>
        <w:autoSpaceDN w:val="0"/>
        <w:adjustRightInd w:val="0"/>
        <w:ind w:firstLineChars="213" w:firstLine="447"/>
        <w:jc w:val="left"/>
        <w:rPr>
          <w:rFonts w:ascii="宋体" w:hAnsi="宋体"/>
          <w:color w:val="000000"/>
          <w:szCs w:val="21"/>
        </w:rPr>
      </w:pPr>
      <w:r>
        <w:rPr>
          <w:rFonts w:ascii="宋体" w:hint="eastAsia"/>
          <w:color w:val="000000"/>
          <w:szCs w:val="21"/>
        </w:rPr>
        <w:t>⑤ 舵机装置动力设备可采用由</w:t>
      </w:r>
      <w:r>
        <w:rPr>
          <w:color w:val="000000"/>
          <w:szCs w:val="21"/>
        </w:rPr>
        <w:t>2</w:t>
      </w:r>
      <w:r>
        <w:rPr>
          <w:color w:val="000000"/>
          <w:szCs w:val="21"/>
        </w:rPr>
        <w:t>台</w:t>
      </w:r>
      <w:r>
        <w:rPr>
          <w:rFonts w:ascii="宋体" w:hint="eastAsia"/>
          <w:color w:val="000000"/>
          <w:szCs w:val="21"/>
        </w:rPr>
        <w:t>主机分别驱动液压泵的形式；也可采用1台液压泵由主机驱动，另</w:t>
      </w:r>
      <w:r>
        <w:rPr>
          <w:color w:val="000000"/>
          <w:szCs w:val="21"/>
        </w:rPr>
        <w:t>设</w:t>
      </w:r>
      <w:r>
        <w:rPr>
          <w:color w:val="000000"/>
          <w:szCs w:val="21"/>
        </w:rPr>
        <w:t>1</w:t>
      </w:r>
      <w:r>
        <w:rPr>
          <w:color w:val="000000"/>
          <w:szCs w:val="21"/>
        </w:rPr>
        <w:t>台独</w:t>
      </w:r>
      <w:r>
        <w:rPr>
          <w:rFonts w:ascii="宋体" w:hint="eastAsia"/>
          <w:color w:val="000000"/>
          <w:szCs w:val="21"/>
        </w:rPr>
        <w:t>立动力驱动液压泵的形式。主机驱动的液压泵应采用恒流泵，否则应</w:t>
      </w:r>
      <w:proofErr w:type="gramStart"/>
      <w:r>
        <w:rPr>
          <w:rFonts w:ascii="宋体" w:hint="eastAsia"/>
          <w:color w:val="000000"/>
          <w:szCs w:val="21"/>
        </w:rPr>
        <w:t>另设蓄压器</w:t>
      </w:r>
      <w:proofErr w:type="gramEnd"/>
      <w:r>
        <w:rPr>
          <w:rFonts w:ascii="宋体" w:hint="eastAsia"/>
          <w:color w:val="000000"/>
          <w:szCs w:val="21"/>
        </w:rPr>
        <w:t>或手动液压泵；</w:t>
      </w:r>
    </w:p>
    <w:p w:rsidR="00FB7019" w:rsidRDefault="00FB7019" w:rsidP="00FB7019">
      <w:pPr>
        <w:autoSpaceDE w:val="0"/>
        <w:autoSpaceDN w:val="0"/>
        <w:adjustRightInd w:val="0"/>
        <w:ind w:firstLineChars="213" w:firstLine="447"/>
        <w:jc w:val="left"/>
        <w:rPr>
          <w:rFonts w:ascii="宋体"/>
          <w:color w:val="000000"/>
          <w:szCs w:val="21"/>
        </w:rPr>
      </w:pPr>
      <w:r>
        <w:rPr>
          <w:rFonts w:ascii="宋体" w:hint="eastAsia"/>
          <w:color w:val="000000"/>
          <w:szCs w:val="21"/>
        </w:rPr>
        <w:t>⑥ 对动力操舵装置，船舶在最大营运前进航速时，每台舵机装置动力设备的转舵时间应满足</w:t>
      </w:r>
      <w:r>
        <w:rPr>
          <w:color w:val="000000"/>
          <w:szCs w:val="21"/>
        </w:rPr>
        <w:t>表</w:t>
      </w:r>
      <w:r w:rsidR="00A539DA" w:rsidRPr="00A539DA">
        <w:rPr>
          <w:rFonts w:hint="eastAsia"/>
          <w:color w:val="000000"/>
          <w:szCs w:val="21"/>
          <w:highlight w:val="green"/>
        </w:rPr>
        <w:t>3</w:t>
      </w:r>
      <w:r w:rsidRPr="00A539DA">
        <w:rPr>
          <w:color w:val="000000"/>
          <w:szCs w:val="21"/>
          <w:highlight w:val="green"/>
        </w:rPr>
        <w:t>.</w:t>
      </w:r>
      <w:r w:rsidR="00A539DA" w:rsidRPr="00A539DA">
        <w:rPr>
          <w:rFonts w:hint="eastAsia"/>
          <w:color w:val="000000"/>
          <w:szCs w:val="21"/>
          <w:highlight w:val="green"/>
        </w:rPr>
        <w:t>1</w:t>
      </w:r>
      <w:r w:rsidRPr="00A539DA">
        <w:rPr>
          <w:color w:val="000000"/>
          <w:szCs w:val="21"/>
          <w:highlight w:val="green"/>
        </w:rPr>
        <w:t>.</w:t>
      </w:r>
      <w:r w:rsidRPr="00A539DA">
        <w:rPr>
          <w:rFonts w:hint="eastAsia"/>
          <w:color w:val="000000"/>
          <w:szCs w:val="21"/>
          <w:highlight w:val="green"/>
        </w:rPr>
        <w:t>1</w:t>
      </w:r>
      <w:r w:rsidR="007532ED">
        <w:rPr>
          <w:rFonts w:hint="eastAsia"/>
          <w:color w:val="000000"/>
          <w:szCs w:val="21"/>
          <w:highlight w:val="green"/>
        </w:rPr>
        <w:t>4</w:t>
      </w:r>
      <w:r w:rsidRPr="00A539DA">
        <w:rPr>
          <w:color w:val="000000"/>
          <w:szCs w:val="21"/>
          <w:highlight w:val="green"/>
        </w:rPr>
        <w:t>.2</w:t>
      </w:r>
      <w:r w:rsidRPr="00A539DA">
        <w:rPr>
          <w:rFonts w:ascii="宋体" w:hint="eastAsia"/>
          <w:color w:val="000000"/>
          <w:szCs w:val="21"/>
          <w:highlight w:val="green"/>
        </w:rPr>
        <w:t>（</w:t>
      </w:r>
      <w:r w:rsidRPr="00A539DA">
        <w:rPr>
          <w:color w:val="000000"/>
          <w:szCs w:val="21"/>
          <w:highlight w:val="green"/>
        </w:rPr>
        <w:t>3</w:t>
      </w:r>
      <w:r w:rsidRPr="00A539DA">
        <w:rPr>
          <w:rFonts w:ascii="宋体" w:hint="eastAsia"/>
          <w:color w:val="000000"/>
          <w:szCs w:val="21"/>
          <w:highlight w:val="green"/>
        </w:rPr>
        <w:t>）⑥</w:t>
      </w:r>
      <w:r>
        <w:rPr>
          <w:rFonts w:ascii="宋体" w:hint="eastAsia"/>
          <w:color w:val="000000"/>
          <w:szCs w:val="21"/>
        </w:rPr>
        <w:t>的要求；</w:t>
      </w:r>
    </w:p>
    <w:p w:rsidR="00FB7019" w:rsidRDefault="00FB7019" w:rsidP="00FB7019">
      <w:pPr>
        <w:wordWrap w:val="0"/>
        <w:autoSpaceDE w:val="0"/>
        <w:autoSpaceDN w:val="0"/>
        <w:adjustRightInd w:val="0"/>
        <w:jc w:val="right"/>
        <w:rPr>
          <w:color w:val="000000"/>
          <w:szCs w:val="21"/>
        </w:rPr>
      </w:pPr>
      <w:r>
        <w:rPr>
          <w:color w:val="000000"/>
          <w:szCs w:val="21"/>
        </w:rPr>
        <w:t>动力操舵装置的转舵时间</w:t>
      </w:r>
      <w:r>
        <w:rPr>
          <w:color w:val="000000"/>
          <w:szCs w:val="21"/>
        </w:rPr>
        <w:t xml:space="preserve">     </w:t>
      </w:r>
      <w:r w:rsidR="00386092">
        <w:rPr>
          <w:rFonts w:hint="eastAsia"/>
          <w:color w:val="000000"/>
          <w:szCs w:val="21"/>
        </w:rPr>
        <w:t xml:space="preserve"> </w:t>
      </w:r>
      <w:r>
        <w:rPr>
          <w:color w:val="000000"/>
          <w:szCs w:val="21"/>
        </w:rPr>
        <w:t xml:space="preserve">       </w:t>
      </w:r>
      <w:r>
        <w:rPr>
          <w:color w:val="000000"/>
          <w:szCs w:val="21"/>
        </w:rPr>
        <w:t>表</w:t>
      </w:r>
      <w:r w:rsidR="00A539DA">
        <w:rPr>
          <w:rFonts w:hint="eastAsia"/>
          <w:color w:val="000000"/>
          <w:szCs w:val="21"/>
        </w:rPr>
        <w:t>3</w:t>
      </w:r>
      <w:r>
        <w:rPr>
          <w:color w:val="000000"/>
          <w:szCs w:val="21"/>
        </w:rPr>
        <w:t>.</w:t>
      </w:r>
      <w:r w:rsidR="00E02F04">
        <w:rPr>
          <w:rFonts w:hint="eastAsia"/>
          <w:color w:val="000000"/>
          <w:szCs w:val="21"/>
        </w:rPr>
        <w:t>3</w:t>
      </w:r>
      <w:r>
        <w:rPr>
          <w:color w:val="000000"/>
          <w:szCs w:val="21"/>
        </w:rPr>
        <w:t>.</w:t>
      </w:r>
      <w:r>
        <w:rPr>
          <w:rFonts w:hint="eastAsia"/>
          <w:color w:val="000000"/>
          <w:szCs w:val="21"/>
        </w:rPr>
        <w:t>1</w:t>
      </w:r>
      <w:r w:rsidR="007532ED">
        <w:rPr>
          <w:rFonts w:hint="eastAsia"/>
          <w:color w:val="000000"/>
          <w:szCs w:val="21"/>
        </w:rPr>
        <w:t>4</w:t>
      </w:r>
      <w:r>
        <w:rPr>
          <w:color w:val="000000"/>
          <w:szCs w:val="21"/>
        </w:rPr>
        <w:t>.2</w:t>
      </w:r>
      <w:r>
        <w:rPr>
          <w:color w:val="000000"/>
          <w:szCs w:val="21"/>
        </w:rPr>
        <w:t>（</w:t>
      </w:r>
      <w:r>
        <w:rPr>
          <w:color w:val="000000"/>
          <w:szCs w:val="21"/>
        </w:rPr>
        <w:t>3</w:t>
      </w:r>
      <w:r>
        <w:rPr>
          <w:color w:val="000000"/>
          <w:szCs w:val="21"/>
        </w:rPr>
        <w:t>）</w:t>
      </w:r>
      <w:r>
        <w:rPr>
          <w:rFonts w:ascii="宋体" w:hAnsi="宋体" w:cs="宋体" w:hint="eastAsia"/>
          <w:color w:val="000000"/>
          <w:szCs w:val="21"/>
        </w:rPr>
        <w:t>⑥</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2"/>
        <w:gridCol w:w="1647"/>
        <w:gridCol w:w="1858"/>
        <w:gridCol w:w="1858"/>
      </w:tblGrid>
      <w:tr w:rsidR="00FB7019" w:rsidTr="002E49C2">
        <w:trPr>
          <w:trHeight w:val="395"/>
          <w:jc w:val="center"/>
        </w:trPr>
        <w:tc>
          <w:tcPr>
            <w:tcW w:w="4819" w:type="dxa"/>
            <w:gridSpan w:val="2"/>
            <w:tcBorders>
              <w:left w:val="single" w:sz="4" w:space="0" w:color="auto"/>
            </w:tcBorders>
            <w:vAlign w:val="center"/>
          </w:tcPr>
          <w:p w:rsidR="00FB7019" w:rsidRPr="00A81A7D" w:rsidRDefault="00FB7019" w:rsidP="002E49C2">
            <w:pPr>
              <w:pStyle w:val="a4"/>
              <w:pBdr>
                <w:bottom w:val="none" w:sz="0" w:space="0" w:color="auto"/>
              </w:pBdr>
              <w:tabs>
                <w:tab w:val="clear" w:pos="4153"/>
                <w:tab w:val="clear" w:pos="8306"/>
              </w:tabs>
              <w:autoSpaceDE w:val="0"/>
              <w:autoSpaceDN w:val="0"/>
              <w:adjustRightInd w:val="0"/>
              <w:snapToGrid/>
              <w:rPr>
                <w:rFonts w:ascii="宋体" w:eastAsia="宋体" w:hAnsi="Calibri" w:cs="Times New Roman"/>
                <w:color w:val="000000"/>
                <w:szCs w:val="21"/>
              </w:rPr>
            </w:pPr>
          </w:p>
        </w:tc>
        <w:tc>
          <w:tcPr>
            <w:tcW w:w="1858" w:type="dxa"/>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急流航段船舶</w:t>
            </w:r>
          </w:p>
        </w:tc>
        <w:tc>
          <w:tcPr>
            <w:tcW w:w="1858" w:type="dxa"/>
            <w:tcBorders>
              <w:righ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非急流航段船舶</w:t>
            </w:r>
          </w:p>
        </w:tc>
      </w:tr>
      <w:tr w:rsidR="00FB7019" w:rsidTr="00386092">
        <w:trPr>
          <w:cantSplit/>
          <w:trHeight w:val="458"/>
          <w:jc w:val="center"/>
        </w:trPr>
        <w:tc>
          <w:tcPr>
            <w:tcW w:w="3172" w:type="dxa"/>
            <w:vMerge w:val="restart"/>
            <w:tcBorders>
              <w:lef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舵从</w:t>
            </w:r>
            <w:proofErr w:type="gramStart"/>
            <w:r>
              <w:rPr>
                <w:rFonts w:ascii="宋体" w:hint="eastAsia"/>
                <w:color w:val="000000"/>
                <w:sz w:val="18"/>
                <w:szCs w:val="21"/>
              </w:rPr>
              <w:t>一</w:t>
            </w:r>
            <w:proofErr w:type="gramEnd"/>
            <w:r>
              <w:rPr>
                <w:rFonts w:ascii="宋体" w:hint="eastAsia"/>
                <w:color w:val="000000"/>
                <w:sz w:val="18"/>
                <w:szCs w:val="21"/>
              </w:rPr>
              <w:t>舷</w:t>
            </w:r>
            <w:r>
              <w:rPr>
                <w:color w:val="000000"/>
                <w:sz w:val="18"/>
                <w:szCs w:val="21"/>
              </w:rPr>
              <w:t>35</w:t>
            </w:r>
            <w:r>
              <w:rPr>
                <w:rFonts w:ascii="宋体" w:hint="eastAsia"/>
                <w:color w:val="000000"/>
                <w:sz w:val="18"/>
                <w:szCs w:val="21"/>
              </w:rPr>
              <w:t>°至另一舷</w:t>
            </w:r>
            <w:r>
              <w:rPr>
                <w:color w:val="000000"/>
                <w:sz w:val="18"/>
                <w:szCs w:val="21"/>
              </w:rPr>
              <w:t>30</w:t>
            </w:r>
            <w:r>
              <w:rPr>
                <w:rFonts w:ascii="宋体" w:hint="eastAsia"/>
                <w:color w:val="000000"/>
                <w:sz w:val="18"/>
                <w:szCs w:val="21"/>
              </w:rPr>
              <w:t>°</w:t>
            </w:r>
          </w:p>
        </w:tc>
        <w:tc>
          <w:tcPr>
            <w:tcW w:w="1646" w:type="dxa"/>
            <w:vAlign w:val="center"/>
          </w:tcPr>
          <w:p w:rsidR="00FB7019" w:rsidRDefault="00FB7019" w:rsidP="002E49C2">
            <w:pPr>
              <w:autoSpaceDE w:val="0"/>
              <w:autoSpaceDN w:val="0"/>
              <w:adjustRightInd w:val="0"/>
              <w:jc w:val="center"/>
              <w:rPr>
                <w:rFonts w:ascii="宋体" w:hAnsi="宋体"/>
                <w:color w:val="000000"/>
                <w:sz w:val="18"/>
                <w:szCs w:val="21"/>
              </w:rPr>
            </w:pPr>
            <w:r>
              <w:rPr>
                <w:rFonts w:ascii="宋体" w:hint="eastAsia"/>
                <w:color w:val="000000"/>
                <w:sz w:val="18"/>
                <w:szCs w:val="21"/>
              </w:rPr>
              <w:t>船长≥</w:t>
            </w:r>
            <w:r>
              <w:rPr>
                <w:color w:val="000000"/>
                <w:sz w:val="18"/>
                <w:szCs w:val="21"/>
              </w:rPr>
              <w:t>30m</w:t>
            </w:r>
          </w:p>
        </w:tc>
        <w:tc>
          <w:tcPr>
            <w:tcW w:w="1858" w:type="dxa"/>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12s</w:t>
            </w:r>
          </w:p>
        </w:tc>
        <w:tc>
          <w:tcPr>
            <w:tcW w:w="1858" w:type="dxa"/>
            <w:vMerge w:val="restart"/>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20s</w:t>
            </w:r>
          </w:p>
        </w:tc>
      </w:tr>
      <w:tr w:rsidR="00FB7019" w:rsidTr="00386092">
        <w:trPr>
          <w:cantSplit/>
          <w:trHeight w:val="458"/>
          <w:jc w:val="center"/>
        </w:trPr>
        <w:tc>
          <w:tcPr>
            <w:tcW w:w="3172" w:type="dxa"/>
            <w:vMerge/>
            <w:tcBorders>
              <w:lef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p>
        </w:tc>
        <w:tc>
          <w:tcPr>
            <w:tcW w:w="1646" w:type="dxa"/>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船长＜</w:t>
            </w:r>
            <w:r>
              <w:rPr>
                <w:color w:val="000000"/>
                <w:sz w:val="18"/>
                <w:szCs w:val="21"/>
              </w:rPr>
              <w:t>30m</w:t>
            </w:r>
          </w:p>
        </w:tc>
        <w:tc>
          <w:tcPr>
            <w:tcW w:w="1858" w:type="dxa"/>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15s</w:t>
            </w:r>
          </w:p>
        </w:tc>
        <w:tc>
          <w:tcPr>
            <w:tcW w:w="1858" w:type="dxa"/>
            <w:vMerge/>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p>
        </w:tc>
      </w:tr>
    </w:tbl>
    <w:p w:rsidR="00FB7019" w:rsidRDefault="00FB7019" w:rsidP="00FB7019">
      <w:pPr>
        <w:spacing w:line="240" w:lineRule="exact"/>
        <w:rPr>
          <w:rFonts w:eastAsia="黑体"/>
          <w:color w:val="000000"/>
        </w:rPr>
      </w:pPr>
    </w:p>
    <w:p w:rsidR="00FB7019" w:rsidRDefault="00FB7019" w:rsidP="00A539DA">
      <w:pPr>
        <w:numPr>
          <w:ilvl w:val="4"/>
          <w:numId w:val="10"/>
        </w:numPr>
        <w:autoSpaceDE w:val="0"/>
        <w:autoSpaceDN w:val="0"/>
        <w:adjustRightInd w:val="0"/>
        <w:ind w:firstLine="378"/>
        <w:jc w:val="left"/>
        <w:rPr>
          <w:rFonts w:ascii="宋体"/>
          <w:color w:val="000000"/>
          <w:szCs w:val="21"/>
        </w:rPr>
      </w:pPr>
      <w:r>
        <w:rPr>
          <w:rFonts w:ascii="宋体" w:hint="eastAsia"/>
          <w:color w:val="000000"/>
          <w:szCs w:val="21"/>
        </w:rPr>
        <w:t>对人力（机械或液压）操舵装置，船舶在最大营运前进航速时，舵从</w:t>
      </w:r>
      <w:proofErr w:type="gramStart"/>
      <w:r>
        <w:rPr>
          <w:rFonts w:ascii="宋体" w:hint="eastAsia"/>
          <w:color w:val="000000"/>
          <w:szCs w:val="21"/>
        </w:rPr>
        <w:t>一</w:t>
      </w:r>
      <w:proofErr w:type="gramEnd"/>
      <w:r>
        <w:rPr>
          <w:rFonts w:ascii="宋体" w:hint="eastAsia"/>
          <w:color w:val="000000"/>
          <w:szCs w:val="21"/>
        </w:rPr>
        <w:t>舷</w:t>
      </w:r>
      <w:r>
        <w:rPr>
          <w:color w:val="000000"/>
          <w:szCs w:val="21"/>
        </w:rPr>
        <w:t>35</w:t>
      </w:r>
      <w:r>
        <w:rPr>
          <w:rFonts w:ascii="宋体" w:hint="eastAsia"/>
          <w:color w:val="000000"/>
          <w:szCs w:val="21"/>
        </w:rPr>
        <w:t>°至另一舷</w:t>
      </w:r>
      <w:r>
        <w:rPr>
          <w:color w:val="000000"/>
          <w:szCs w:val="21"/>
        </w:rPr>
        <w:t>30</w:t>
      </w:r>
      <w:r>
        <w:rPr>
          <w:rFonts w:ascii="宋体" w:hint="eastAsia"/>
          <w:color w:val="000000"/>
          <w:szCs w:val="21"/>
        </w:rPr>
        <w:t>°的操纵舵轮手柄力和转舵时间应符合</w:t>
      </w:r>
      <w:r>
        <w:rPr>
          <w:color w:val="000000"/>
          <w:szCs w:val="21"/>
        </w:rPr>
        <w:t>表</w:t>
      </w:r>
      <w:r w:rsidR="00A539DA" w:rsidRPr="00A539DA">
        <w:rPr>
          <w:rFonts w:hint="eastAsia"/>
          <w:color w:val="000000"/>
          <w:szCs w:val="21"/>
          <w:highlight w:val="green"/>
        </w:rPr>
        <w:t>3</w:t>
      </w:r>
      <w:r w:rsidRPr="00A539DA">
        <w:rPr>
          <w:color w:val="000000"/>
          <w:szCs w:val="21"/>
          <w:highlight w:val="green"/>
        </w:rPr>
        <w:t>.</w:t>
      </w:r>
      <w:r w:rsidR="00E02F04">
        <w:rPr>
          <w:rFonts w:hint="eastAsia"/>
          <w:color w:val="000000"/>
          <w:szCs w:val="21"/>
          <w:highlight w:val="green"/>
        </w:rPr>
        <w:t>3</w:t>
      </w:r>
      <w:r w:rsidRPr="00A539DA">
        <w:rPr>
          <w:color w:val="000000"/>
          <w:szCs w:val="21"/>
          <w:highlight w:val="green"/>
        </w:rPr>
        <w:t>.</w:t>
      </w:r>
      <w:r w:rsidRPr="00A539DA">
        <w:rPr>
          <w:rFonts w:hint="eastAsia"/>
          <w:color w:val="000000"/>
          <w:szCs w:val="21"/>
          <w:highlight w:val="green"/>
        </w:rPr>
        <w:t>1</w:t>
      </w:r>
      <w:r w:rsidR="007532ED">
        <w:rPr>
          <w:rFonts w:hint="eastAsia"/>
          <w:color w:val="000000"/>
          <w:szCs w:val="21"/>
          <w:highlight w:val="green"/>
        </w:rPr>
        <w:t>4</w:t>
      </w:r>
      <w:r w:rsidRPr="00A539DA">
        <w:rPr>
          <w:color w:val="000000"/>
          <w:szCs w:val="21"/>
          <w:highlight w:val="green"/>
        </w:rPr>
        <w:t>.2</w:t>
      </w:r>
      <w:r w:rsidRPr="00A539DA">
        <w:rPr>
          <w:rFonts w:ascii="宋体" w:hint="eastAsia"/>
          <w:color w:val="000000"/>
          <w:szCs w:val="21"/>
          <w:highlight w:val="green"/>
        </w:rPr>
        <w:t>（</w:t>
      </w:r>
      <w:r w:rsidRPr="00A539DA">
        <w:rPr>
          <w:color w:val="000000"/>
          <w:szCs w:val="21"/>
          <w:highlight w:val="green"/>
        </w:rPr>
        <w:t>4</w:t>
      </w:r>
      <w:r w:rsidRPr="00A539DA">
        <w:rPr>
          <w:rFonts w:ascii="宋体" w:hint="eastAsia"/>
          <w:color w:val="000000"/>
          <w:szCs w:val="21"/>
          <w:highlight w:val="green"/>
        </w:rPr>
        <w:t>）</w:t>
      </w:r>
      <w:r>
        <w:rPr>
          <w:rFonts w:ascii="宋体" w:hint="eastAsia"/>
          <w:color w:val="000000"/>
          <w:szCs w:val="21"/>
        </w:rPr>
        <w:t>的规定。</w:t>
      </w:r>
      <w:r w:rsidRPr="0043571D">
        <w:rPr>
          <w:rFonts w:ascii="宋体" w:hAnsi="宋体" w:hint="eastAsia"/>
          <w:color w:val="000000"/>
          <w:szCs w:val="21"/>
        </w:rPr>
        <w:t>当使用人力（气动）舵，应取得船检机构的同意，并满足表</w:t>
      </w:r>
      <w:r w:rsidR="00A539DA" w:rsidRPr="0043571D">
        <w:rPr>
          <w:rFonts w:hint="eastAsia"/>
          <w:color w:val="000000"/>
          <w:szCs w:val="21"/>
          <w:highlight w:val="green"/>
        </w:rPr>
        <w:t>3</w:t>
      </w:r>
      <w:r w:rsidRPr="0043571D">
        <w:rPr>
          <w:color w:val="000000"/>
          <w:szCs w:val="21"/>
          <w:highlight w:val="green"/>
        </w:rPr>
        <w:t>.</w:t>
      </w:r>
      <w:r w:rsidR="00E02F04" w:rsidRPr="0043571D">
        <w:rPr>
          <w:rFonts w:hint="eastAsia"/>
          <w:color w:val="000000"/>
          <w:szCs w:val="21"/>
          <w:highlight w:val="green"/>
        </w:rPr>
        <w:t>3</w:t>
      </w:r>
      <w:r w:rsidRPr="0043571D">
        <w:rPr>
          <w:color w:val="000000"/>
          <w:szCs w:val="21"/>
          <w:highlight w:val="green"/>
        </w:rPr>
        <w:t>.</w:t>
      </w:r>
      <w:r w:rsidRPr="0043571D">
        <w:rPr>
          <w:rFonts w:hint="eastAsia"/>
          <w:color w:val="000000"/>
          <w:szCs w:val="21"/>
          <w:highlight w:val="green"/>
        </w:rPr>
        <w:t>1</w:t>
      </w:r>
      <w:r w:rsidR="007532ED" w:rsidRPr="0043571D">
        <w:rPr>
          <w:rFonts w:hint="eastAsia"/>
          <w:color w:val="000000"/>
          <w:szCs w:val="21"/>
          <w:highlight w:val="green"/>
        </w:rPr>
        <w:t>4</w:t>
      </w:r>
      <w:r w:rsidRPr="0043571D">
        <w:rPr>
          <w:color w:val="000000"/>
          <w:szCs w:val="21"/>
          <w:highlight w:val="green"/>
        </w:rPr>
        <w:t>.2</w:t>
      </w:r>
      <w:r w:rsidRPr="0043571D">
        <w:rPr>
          <w:rFonts w:ascii="宋体" w:hint="eastAsia"/>
          <w:color w:val="000000"/>
          <w:szCs w:val="21"/>
          <w:highlight w:val="green"/>
        </w:rPr>
        <w:t>（</w:t>
      </w:r>
      <w:r w:rsidRPr="0043571D">
        <w:rPr>
          <w:color w:val="000000"/>
          <w:szCs w:val="21"/>
          <w:highlight w:val="green"/>
        </w:rPr>
        <w:t>4</w:t>
      </w:r>
      <w:r w:rsidRPr="0043571D">
        <w:rPr>
          <w:rFonts w:ascii="宋体" w:hint="eastAsia"/>
          <w:color w:val="000000"/>
          <w:szCs w:val="21"/>
          <w:highlight w:val="green"/>
        </w:rPr>
        <w:t>）</w:t>
      </w:r>
      <w:r w:rsidRPr="0043571D">
        <w:rPr>
          <w:rFonts w:ascii="宋体" w:hint="eastAsia"/>
          <w:color w:val="000000"/>
          <w:szCs w:val="21"/>
        </w:rPr>
        <w:t>的</w:t>
      </w:r>
      <w:r w:rsidR="0043571D" w:rsidRPr="0043571D">
        <w:rPr>
          <w:rFonts w:ascii="宋体" w:hint="eastAsia"/>
          <w:color w:val="000000"/>
          <w:szCs w:val="21"/>
        </w:rPr>
        <w:t>要求</w:t>
      </w:r>
      <w:r w:rsidRPr="0043571D">
        <w:rPr>
          <w:rFonts w:ascii="宋体" w:hint="eastAsia"/>
          <w:color w:val="000000"/>
          <w:szCs w:val="21"/>
        </w:rPr>
        <w:t>。</w:t>
      </w:r>
    </w:p>
    <w:p w:rsidR="00FB7019" w:rsidRDefault="00FB7019" w:rsidP="00FB7019">
      <w:pPr>
        <w:wordWrap w:val="0"/>
        <w:autoSpaceDE w:val="0"/>
        <w:autoSpaceDN w:val="0"/>
        <w:adjustRightInd w:val="0"/>
        <w:jc w:val="right"/>
        <w:rPr>
          <w:color w:val="000000"/>
          <w:szCs w:val="21"/>
        </w:rPr>
      </w:pPr>
      <w:r>
        <w:rPr>
          <w:color w:val="000000"/>
          <w:szCs w:val="21"/>
        </w:rPr>
        <w:t>操纵舵轮手柄力和转舵时间</w:t>
      </w:r>
      <w:r>
        <w:rPr>
          <w:color w:val="000000"/>
          <w:szCs w:val="21"/>
        </w:rPr>
        <w:t xml:space="preserve">    </w:t>
      </w:r>
      <w:r w:rsidR="00386092">
        <w:rPr>
          <w:rFonts w:hint="eastAsia"/>
          <w:color w:val="000000"/>
          <w:szCs w:val="21"/>
        </w:rPr>
        <w:t xml:space="preserve">  </w:t>
      </w:r>
      <w:r>
        <w:rPr>
          <w:color w:val="000000"/>
          <w:szCs w:val="21"/>
        </w:rPr>
        <w:t xml:space="preserve">          </w:t>
      </w:r>
      <w:r>
        <w:rPr>
          <w:color w:val="000000"/>
          <w:szCs w:val="21"/>
        </w:rPr>
        <w:t>表</w:t>
      </w:r>
      <w:r w:rsidR="00A539DA">
        <w:rPr>
          <w:rFonts w:hint="eastAsia"/>
          <w:color w:val="000000"/>
          <w:szCs w:val="21"/>
        </w:rPr>
        <w:t>3</w:t>
      </w:r>
      <w:r>
        <w:rPr>
          <w:color w:val="000000"/>
          <w:szCs w:val="21"/>
        </w:rPr>
        <w:t>.</w:t>
      </w:r>
      <w:r w:rsidR="00E02F04">
        <w:rPr>
          <w:rFonts w:hint="eastAsia"/>
          <w:color w:val="000000"/>
          <w:szCs w:val="21"/>
        </w:rPr>
        <w:t>3</w:t>
      </w:r>
      <w:r>
        <w:rPr>
          <w:color w:val="000000"/>
          <w:szCs w:val="21"/>
        </w:rPr>
        <w:t>.1</w:t>
      </w:r>
      <w:r w:rsidR="007532ED">
        <w:rPr>
          <w:rFonts w:hint="eastAsia"/>
          <w:color w:val="000000"/>
          <w:szCs w:val="21"/>
        </w:rPr>
        <w:t>4</w:t>
      </w:r>
      <w:r>
        <w:rPr>
          <w:color w:val="000000"/>
          <w:szCs w:val="21"/>
        </w:rPr>
        <w:t>.2</w:t>
      </w:r>
      <w:r>
        <w:rPr>
          <w:color w:val="000000"/>
          <w:szCs w:val="21"/>
        </w:rPr>
        <w:t>（</w:t>
      </w:r>
      <w:r>
        <w:rPr>
          <w:color w:val="000000"/>
          <w:szCs w:val="21"/>
        </w:rPr>
        <w:t>4</w:t>
      </w:r>
      <w:r>
        <w:rPr>
          <w:color w:val="000000"/>
          <w:szCs w:val="21"/>
        </w:rPr>
        <w:t>）</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4"/>
        <w:gridCol w:w="2845"/>
        <w:gridCol w:w="2845"/>
      </w:tblGrid>
      <w:tr w:rsidR="00FB7019" w:rsidTr="00386092">
        <w:trPr>
          <w:trHeight w:val="469"/>
        </w:trPr>
        <w:tc>
          <w:tcPr>
            <w:tcW w:w="2844" w:type="dxa"/>
            <w:tcBorders>
              <w:lef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p>
        </w:tc>
        <w:tc>
          <w:tcPr>
            <w:tcW w:w="2845" w:type="dxa"/>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急流航段船舶</w:t>
            </w:r>
          </w:p>
        </w:tc>
        <w:tc>
          <w:tcPr>
            <w:tcW w:w="2845" w:type="dxa"/>
            <w:tcBorders>
              <w:righ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非急流航段船舶</w:t>
            </w:r>
          </w:p>
        </w:tc>
      </w:tr>
      <w:tr w:rsidR="00FB7019" w:rsidTr="00386092">
        <w:trPr>
          <w:trHeight w:val="469"/>
        </w:trPr>
        <w:tc>
          <w:tcPr>
            <w:tcW w:w="2844" w:type="dxa"/>
            <w:tcBorders>
              <w:lef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操纵舵轮手柄力，</w:t>
            </w:r>
            <w:r>
              <w:rPr>
                <w:color w:val="000000"/>
                <w:sz w:val="18"/>
                <w:szCs w:val="21"/>
              </w:rPr>
              <w:t>N</w:t>
            </w:r>
          </w:p>
        </w:tc>
        <w:tc>
          <w:tcPr>
            <w:tcW w:w="2845" w:type="dxa"/>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147</w:t>
            </w:r>
          </w:p>
        </w:tc>
        <w:tc>
          <w:tcPr>
            <w:tcW w:w="2845" w:type="dxa"/>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147</w:t>
            </w:r>
          </w:p>
        </w:tc>
      </w:tr>
      <w:tr w:rsidR="00FB7019" w:rsidTr="00386092">
        <w:trPr>
          <w:trHeight w:val="469"/>
        </w:trPr>
        <w:tc>
          <w:tcPr>
            <w:tcW w:w="2844" w:type="dxa"/>
            <w:tcBorders>
              <w:lef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转舵时间，</w:t>
            </w:r>
            <w:r>
              <w:rPr>
                <w:color w:val="000000"/>
                <w:sz w:val="18"/>
                <w:szCs w:val="21"/>
              </w:rPr>
              <w:t>s</w:t>
            </w:r>
          </w:p>
        </w:tc>
        <w:tc>
          <w:tcPr>
            <w:tcW w:w="2845" w:type="dxa"/>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15</w:t>
            </w:r>
          </w:p>
        </w:tc>
        <w:tc>
          <w:tcPr>
            <w:tcW w:w="2845" w:type="dxa"/>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20</w:t>
            </w:r>
          </w:p>
        </w:tc>
      </w:tr>
    </w:tbl>
    <w:p w:rsidR="00FB7019" w:rsidRDefault="00FB7019" w:rsidP="00FB7019">
      <w:pPr>
        <w:spacing w:line="240" w:lineRule="exact"/>
        <w:rPr>
          <w:rFonts w:eastAsia="黑体"/>
          <w:color w:val="000000"/>
        </w:rPr>
      </w:pPr>
    </w:p>
    <w:p w:rsidR="00FB7019" w:rsidRDefault="00FB7019" w:rsidP="00C45C05">
      <w:pPr>
        <w:numPr>
          <w:ilvl w:val="3"/>
          <w:numId w:val="1"/>
        </w:numPr>
        <w:rPr>
          <w:color w:val="000000"/>
        </w:rPr>
      </w:pPr>
      <w:r>
        <w:rPr>
          <w:rFonts w:hint="eastAsia"/>
          <w:color w:val="000000"/>
        </w:rPr>
        <w:t>结构和布置</w:t>
      </w:r>
    </w:p>
    <w:p w:rsidR="00FB7019" w:rsidRDefault="00FB7019" w:rsidP="00A539DA">
      <w:pPr>
        <w:numPr>
          <w:ilvl w:val="4"/>
          <w:numId w:val="11"/>
        </w:numPr>
        <w:autoSpaceDE w:val="0"/>
        <w:autoSpaceDN w:val="0"/>
        <w:adjustRightInd w:val="0"/>
        <w:jc w:val="left"/>
        <w:rPr>
          <w:rFonts w:ascii="宋体"/>
          <w:color w:val="000000"/>
          <w:szCs w:val="21"/>
        </w:rPr>
      </w:pPr>
      <w:r>
        <w:rPr>
          <w:rFonts w:ascii="宋体" w:hint="eastAsia"/>
          <w:color w:val="000000"/>
          <w:szCs w:val="21"/>
        </w:rPr>
        <w:t>操舵装置控制系统</w:t>
      </w:r>
    </w:p>
    <w:p w:rsidR="00FB7019" w:rsidRDefault="00FB7019" w:rsidP="00386092">
      <w:pPr>
        <w:autoSpaceDE w:val="0"/>
        <w:autoSpaceDN w:val="0"/>
        <w:adjustRightInd w:val="0"/>
        <w:ind w:firstLineChars="220" w:firstLine="462"/>
        <w:jc w:val="left"/>
        <w:rPr>
          <w:rFonts w:ascii="宋体"/>
          <w:color w:val="000000"/>
          <w:szCs w:val="21"/>
        </w:rPr>
      </w:pPr>
      <w:r>
        <w:rPr>
          <w:rFonts w:ascii="宋体" w:hint="eastAsia"/>
          <w:color w:val="000000"/>
          <w:szCs w:val="21"/>
        </w:rPr>
        <w:t>① 电控型舵机应设</w:t>
      </w:r>
      <w:r>
        <w:rPr>
          <w:color w:val="000000"/>
          <w:szCs w:val="21"/>
        </w:rPr>
        <w:t>置</w:t>
      </w:r>
      <w:r>
        <w:rPr>
          <w:color w:val="000000"/>
          <w:szCs w:val="21"/>
        </w:rPr>
        <w:t>2</w:t>
      </w:r>
      <w:r>
        <w:rPr>
          <w:color w:val="000000"/>
          <w:szCs w:val="21"/>
        </w:rPr>
        <w:t>套均能</w:t>
      </w:r>
      <w:r>
        <w:rPr>
          <w:rFonts w:ascii="宋体" w:hint="eastAsia"/>
          <w:color w:val="000000"/>
          <w:szCs w:val="21"/>
        </w:rPr>
        <w:t>在驾驶室操作的独立操舵装置控制系统，但并不要求</w:t>
      </w:r>
      <w:r>
        <w:rPr>
          <w:color w:val="000000"/>
          <w:szCs w:val="21"/>
        </w:rPr>
        <w:t>设</w:t>
      </w:r>
      <w:r>
        <w:rPr>
          <w:color w:val="000000"/>
          <w:szCs w:val="21"/>
        </w:rPr>
        <w:t>2</w:t>
      </w:r>
      <w:r>
        <w:rPr>
          <w:color w:val="000000"/>
          <w:szCs w:val="21"/>
        </w:rPr>
        <w:t>套</w:t>
      </w:r>
      <w:r>
        <w:rPr>
          <w:rFonts w:ascii="宋体" w:hint="eastAsia"/>
          <w:color w:val="000000"/>
          <w:szCs w:val="21"/>
        </w:rPr>
        <w:t>操舵手轮或操舵手柄；</w:t>
      </w:r>
    </w:p>
    <w:p w:rsidR="00FB7019" w:rsidRDefault="00FB7019" w:rsidP="00386092">
      <w:pPr>
        <w:autoSpaceDE w:val="0"/>
        <w:autoSpaceDN w:val="0"/>
        <w:adjustRightInd w:val="0"/>
        <w:ind w:firstLineChars="220" w:firstLine="462"/>
        <w:jc w:val="left"/>
        <w:rPr>
          <w:rFonts w:ascii="宋体"/>
          <w:color w:val="000000"/>
          <w:szCs w:val="21"/>
        </w:rPr>
      </w:pPr>
      <w:r>
        <w:rPr>
          <w:rFonts w:ascii="宋体" w:hint="eastAsia"/>
          <w:color w:val="000000"/>
          <w:szCs w:val="21"/>
        </w:rPr>
        <w:t>② 电控型和液控型舵机除能在驾驶室遥控操舵外，还应能在舵机处设操纵手柄或按钮进行操纵。对于电控型舵机，驾驶室和舵机处的操纵应互相</w:t>
      </w:r>
      <w:proofErr w:type="gramStart"/>
      <w:r>
        <w:rPr>
          <w:rFonts w:ascii="宋体" w:hint="eastAsia"/>
          <w:color w:val="000000"/>
          <w:szCs w:val="21"/>
        </w:rPr>
        <w:t>联锁</w:t>
      </w:r>
      <w:proofErr w:type="gramEnd"/>
      <w:r>
        <w:rPr>
          <w:rFonts w:ascii="宋体" w:hint="eastAsia"/>
          <w:color w:val="000000"/>
          <w:szCs w:val="21"/>
        </w:rPr>
        <w:t>，且以舵机处就地操纵优先；</w:t>
      </w:r>
    </w:p>
    <w:p w:rsidR="00FB7019" w:rsidRDefault="00FB7019" w:rsidP="00386092">
      <w:pPr>
        <w:autoSpaceDE w:val="0"/>
        <w:autoSpaceDN w:val="0"/>
        <w:adjustRightInd w:val="0"/>
        <w:ind w:firstLineChars="220" w:firstLine="462"/>
        <w:jc w:val="left"/>
        <w:rPr>
          <w:rFonts w:ascii="宋体"/>
          <w:color w:val="000000"/>
          <w:szCs w:val="21"/>
        </w:rPr>
      </w:pPr>
      <w:r>
        <w:rPr>
          <w:rFonts w:ascii="宋体" w:hint="eastAsia"/>
          <w:color w:val="000000"/>
          <w:szCs w:val="21"/>
        </w:rPr>
        <w:t>③ 转舵机构转动到所需的角度时，应能保持舵的角度不变；</w:t>
      </w:r>
    </w:p>
    <w:p w:rsidR="00FB7019" w:rsidRDefault="00FB7019" w:rsidP="00386092">
      <w:pPr>
        <w:autoSpaceDE w:val="0"/>
        <w:autoSpaceDN w:val="0"/>
        <w:adjustRightInd w:val="0"/>
        <w:ind w:firstLineChars="220" w:firstLine="462"/>
        <w:jc w:val="left"/>
        <w:rPr>
          <w:rFonts w:ascii="宋体"/>
          <w:color w:val="000000"/>
          <w:szCs w:val="21"/>
        </w:rPr>
      </w:pPr>
      <w:r>
        <w:rPr>
          <w:rFonts w:ascii="宋体" w:hint="eastAsia"/>
          <w:color w:val="000000"/>
          <w:szCs w:val="21"/>
        </w:rPr>
        <w:t>④ 电动和电动液压操舵装置的电动机及其控制装置和电源及电缆敷设应符合本局接受的中国船级社现行规范的规定。</w:t>
      </w:r>
    </w:p>
    <w:p w:rsidR="00FB7019" w:rsidRDefault="00FB7019" w:rsidP="00A539DA">
      <w:pPr>
        <w:numPr>
          <w:ilvl w:val="4"/>
          <w:numId w:val="11"/>
        </w:numPr>
        <w:autoSpaceDE w:val="0"/>
        <w:autoSpaceDN w:val="0"/>
        <w:adjustRightInd w:val="0"/>
        <w:ind w:firstLine="350"/>
        <w:jc w:val="left"/>
        <w:rPr>
          <w:rFonts w:ascii="宋体"/>
          <w:color w:val="000000"/>
          <w:szCs w:val="21"/>
        </w:rPr>
      </w:pPr>
      <w:r>
        <w:rPr>
          <w:rFonts w:ascii="宋体" w:hint="eastAsia"/>
          <w:color w:val="000000"/>
          <w:szCs w:val="21"/>
        </w:rPr>
        <w:t>操舵装置的所有部件和</w:t>
      </w:r>
      <w:proofErr w:type="gramStart"/>
      <w:r>
        <w:rPr>
          <w:rFonts w:ascii="宋体" w:hint="eastAsia"/>
          <w:color w:val="000000"/>
          <w:szCs w:val="21"/>
        </w:rPr>
        <w:t>舵杆</w:t>
      </w:r>
      <w:proofErr w:type="gramEnd"/>
      <w:r>
        <w:rPr>
          <w:rFonts w:ascii="宋体" w:hint="eastAsia"/>
          <w:color w:val="000000"/>
          <w:szCs w:val="21"/>
        </w:rPr>
        <w:t>应具有足够的强度和可靠的结构。对转舵机构中非双套配置的任何重要部件的可靠性均应特别考虑，如适用，应采用耐磨轴承，例如，能持久润滑或备有润滑附件的滚珠轴承、滚柱轴承或套筒轴承；</w:t>
      </w:r>
    </w:p>
    <w:p w:rsidR="00FB7019" w:rsidRDefault="00FB7019" w:rsidP="00A539DA">
      <w:pPr>
        <w:numPr>
          <w:ilvl w:val="4"/>
          <w:numId w:val="11"/>
        </w:numPr>
        <w:autoSpaceDE w:val="0"/>
        <w:autoSpaceDN w:val="0"/>
        <w:adjustRightInd w:val="0"/>
        <w:ind w:firstLine="350"/>
        <w:jc w:val="left"/>
        <w:rPr>
          <w:rFonts w:ascii="宋体"/>
          <w:color w:val="000000"/>
          <w:szCs w:val="21"/>
        </w:rPr>
      </w:pPr>
      <w:r>
        <w:rPr>
          <w:rFonts w:ascii="宋体" w:hint="eastAsia"/>
          <w:color w:val="000000"/>
          <w:szCs w:val="21"/>
        </w:rPr>
        <w:t>操舵装置所有承受内压的部件的设计压力应不小</w:t>
      </w:r>
      <w:r>
        <w:rPr>
          <w:color w:val="000000"/>
          <w:szCs w:val="21"/>
        </w:rPr>
        <w:t>于</w:t>
      </w:r>
      <w:r>
        <w:rPr>
          <w:color w:val="000000"/>
          <w:szCs w:val="21"/>
        </w:rPr>
        <w:t>1.25</w:t>
      </w:r>
      <w:r>
        <w:rPr>
          <w:color w:val="000000"/>
          <w:szCs w:val="21"/>
        </w:rPr>
        <w:t>倍的</w:t>
      </w:r>
      <w:r>
        <w:rPr>
          <w:rFonts w:ascii="宋体" w:hint="eastAsia"/>
          <w:color w:val="000000"/>
          <w:szCs w:val="21"/>
        </w:rPr>
        <w:t>最大工作压力；</w:t>
      </w:r>
    </w:p>
    <w:p w:rsidR="00FB7019" w:rsidRDefault="00FB7019" w:rsidP="00A539DA">
      <w:pPr>
        <w:numPr>
          <w:ilvl w:val="4"/>
          <w:numId w:val="11"/>
        </w:numPr>
        <w:autoSpaceDE w:val="0"/>
        <w:autoSpaceDN w:val="0"/>
        <w:adjustRightInd w:val="0"/>
        <w:ind w:firstLine="350"/>
        <w:jc w:val="left"/>
        <w:rPr>
          <w:rFonts w:ascii="宋体"/>
          <w:color w:val="000000"/>
          <w:szCs w:val="21"/>
        </w:rPr>
      </w:pPr>
      <w:r>
        <w:rPr>
          <w:rFonts w:ascii="宋体" w:hint="eastAsia"/>
          <w:color w:val="000000"/>
          <w:szCs w:val="21"/>
        </w:rPr>
        <w:t>对可以在舵机处实施操舵的船舶，在驾驶室与舵机处之间应设有通信设备；</w:t>
      </w:r>
    </w:p>
    <w:p w:rsidR="00FB7019" w:rsidRDefault="00FB7019" w:rsidP="00A539DA">
      <w:pPr>
        <w:numPr>
          <w:ilvl w:val="4"/>
          <w:numId w:val="11"/>
        </w:numPr>
        <w:autoSpaceDE w:val="0"/>
        <w:autoSpaceDN w:val="0"/>
        <w:adjustRightInd w:val="0"/>
        <w:ind w:firstLine="350"/>
        <w:jc w:val="left"/>
        <w:rPr>
          <w:rFonts w:ascii="宋体"/>
          <w:color w:val="000000"/>
          <w:szCs w:val="21"/>
        </w:rPr>
      </w:pPr>
      <w:r>
        <w:rPr>
          <w:rFonts w:ascii="宋体" w:hint="eastAsia"/>
          <w:color w:val="000000"/>
          <w:szCs w:val="21"/>
        </w:rPr>
        <w:t>在转舵机构上应设有机械舵角指示器。对动力操纵的操舵装置，驾驶室内应设有舵角指示器，舵角指示（包括其电源）应独立于操舵装置控制系统。需在舵机处进行操舵时，还应在舵机处设有舵角指示器；</w:t>
      </w:r>
    </w:p>
    <w:p w:rsidR="00FB7019" w:rsidRDefault="00FB7019" w:rsidP="00A539DA">
      <w:pPr>
        <w:numPr>
          <w:ilvl w:val="4"/>
          <w:numId w:val="11"/>
        </w:numPr>
        <w:autoSpaceDE w:val="0"/>
        <w:autoSpaceDN w:val="0"/>
        <w:adjustRightInd w:val="0"/>
        <w:ind w:firstLine="350"/>
        <w:jc w:val="left"/>
        <w:rPr>
          <w:rFonts w:ascii="宋体"/>
          <w:color w:val="000000"/>
          <w:szCs w:val="21"/>
        </w:rPr>
      </w:pPr>
      <w:r>
        <w:rPr>
          <w:rFonts w:ascii="宋体" w:hint="eastAsia"/>
          <w:color w:val="000000"/>
          <w:szCs w:val="21"/>
        </w:rPr>
        <w:t>液压系统</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 xml:space="preserve">① </w:t>
      </w:r>
      <w:proofErr w:type="gramStart"/>
      <w:r>
        <w:rPr>
          <w:rFonts w:ascii="宋体" w:hint="eastAsia"/>
          <w:color w:val="000000"/>
          <w:szCs w:val="21"/>
        </w:rPr>
        <w:t>液压传动管系的</w:t>
      </w:r>
      <w:proofErr w:type="gramEnd"/>
      <w:r>
        <w:rPr>
          <w:rFonts w:ascii="宋体" w:hint="eastAsia"/>
          <w:color w:val="000000"/>
          <w:szCs w:val="21"/>
        </w:rPr>
        <w:t>液压油不应用于该系统以外的任何机件的润滑；</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② 液压管路的尺寸、结构和布置应确保它们不会因机械作用或火灾而引起损坏；</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③ 只有在要求具有挠性，以吸收振动或允许重要部件有一定的自由运动，且在正常运转情况下不承受扭曲的两点之间，方可安装经认可的挠性软管组件；</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 xml:space="preserve">④ </w:t>
      </w:r>
      <w:proofErr w:type="gramStart"/>
      <w:r>
        <w:rPr>
          <w:rFonts w:ascii="宋体" w:hint="eastAsia"/>
          <w:color w:val="000000"/>
          <w:szCs w:val="21"/>
        </w:rPr>
        <w:t>液压传动管系中</w:t>
      </w:r>
      <w:proofErr w:type="gramEnd"/>
      <w:r>
        <w:rPr>
          <w:rFonts w:ascii="宋体" w:hint="eastAsia"/>
          <w:color w:val="000000"/>
          <w:szCs w:val="21"/>
        </w:rPr>
        <w:t>应装设滤油器，其布置应保证滤油器在清洗时不致妨碍系统的正常工作；</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⑤ 液压系统中由于动力源或外力作用可能产生过高压力且能被隔断的任何部分均应设置安全阀，安全阀的整定压力应不小</w:t>
      </w:r>
      <w:r>
        <w:rPr>
          <w:color w:val="000000"/>
          <w:szCs w:val="21"/>
        </w:rPr>
        <w:t>于</w:t>
      </w:r>
      <w:r>
        <w:rPr>
          <w:color w:val="000000"/>
          <w:szCs w:val="21"/>
        </w:rPr>
        <w:t>1.25</w:t>
      </w:r>
      <w:r>
        <w:rPr>
          <w:color w:val="000000"/>
          <w:szCs w:val="21"/>
        </w:rPr>
        <w:t>倍的最</w:t>
      </w:r>
      <w:r>
        <w:rPr>
          <w:rFonts w:ascii="宋体" w:hint="eastAsia"/>
          <w:color w:val="000000"/>
          <w:szCs w:val="21"/>
        </w:rPr>
        <w:t>大工作压力，但不大于设计压力。安全阀的最小排量应不小于可能通过这些阀排放的</w:t>
      </w:r>
      <w:proofErr w:type="gramStart"/>
      <w:r>
        <w:rPr>
          <w:rFonts w:ascii="宋体" w:hint="eastAsia"/>
          <w:color w:val="000000"/>
          <w:szCs w:val="21"/>
        </w:rPr>
        <w:t>所有泵总容量</w:t>
      </w:r>
      <w:proofErr w:type="gramEnd"/>
      <w:r>
        <w:rPr>
          <w:rFonts w:ascii="宋体" w:hint="eastAsia"/>
          <w:color w:val="000000"/>
          <w:szCs w:val="21"/>
        </w:rPr>
        <w:t>的</w:t>
      </w:r>
      <w:r>
        <w:rPr>
          <w:color w:val="000000"/>
          <w:szCs w:val="21"/>
        </w:rPr>
        <w:t>110%</w:t>
      </w:r>
      <w:r>
        <w:rPr>
          <w:rFonts w:ascii="宋体" w:hint="eastAsia"/>
          <w:color w:val="000000"/>
          <w:szCs w:val="21"/>
        </w:rPr>
        <w:t>，在此情况下，其压力的升高应不超过整定压力</w:t>
      </w:r>
      <w:r>
        <w:rPr>
          <w:color w:val="000000"/>
          <w:szCs w:val="21"/>
        </w:rPr>
        <w:t>的</w:t>
      </w:r>
      <w:r>
        <w:rPr>
          <w:color w:val="000000"/>
          <w:szCs w:val="21"/>
        </w:rPr>
        <w:t>10%</w:t>
      </w:r>
      <w:r>
        <w:rPr>
          <w:rFonts w:ascii="宋体" w:hint="eastAsia"/>
          <w:color w:val="000000"/>
          <w:szCs w:val="21"/>
        </w:rPr>
        <w:t>；</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⑥ 舵机工作油箱应</w:t>
      </w:r>
      <w:proofErr w:type="gramStart"/>
      <w:r>
        <w:rPr>
          <w:rFonts w:ascii="宋体" w:hint="eastAsia"/>
          <w:color w:val="000000"/>
          <w:szCs w:val="21"/>
        </w:rPr>
        <w:t>设液位计和低液</w:t>
      </w:r>
      <w:proofErr w:type="gramEnd"/>
      <w:r>
        <w:rPr>
          <w:rFonts w:ascii="宋体" w:hint="eastAsia"/>
          <w:color w:val="000000"/>
          <w:szCs w:val="21"/>
        </w:rPr>
        <w:t>位报警装置，以便确切和尽早地指示液体泄漏。</w:t>
      </w:r>
      <w:proofErr w:type="gramStart"/>
      <w:r>
        <w:rPr>
          <w:rFonts w:ascii="宋体" w:hint="eastAsia"/>
          <w:color w:val="000000"/>
          <w:szCs w:val="21"/>
        </w:rPr>
        <w:t>低液位</w:t>
      </w:r>
      <w:proofErr w:type="gramEnd"/>
      <w:r>
        <w:rPr>
          <w:rFonts w:ascii="宋体" w:hint="eastAsia"/>
          <w:color w:val="000000"/>
          <w:szCs w:val="21"/>
        </w:rPr>
        <w:t>报警装置应在驾驶室和机器处所内易于观察的地方发出听觉和视觉报警信号。</w:t>
      </w:r>
    </w:p>
    <w:p w:rsidR="00FB7019" w:rsidRDefault="00FB7019" w:rsidP="00A539DA">
      <w:pPr>
        <w:numPr>
          <w:ilvl w:val="4"/>
          <w:numId w:val="11"/>
        </w:numPr>
        <w:autoSpaceDE w:val="0"/>
        <w:autoSpaceDN w:val="0"/>
        <w:adjustRightInd w:val="0"/>
        <w:ind w:firstLine="350"/>
        <w:jc w:val="left"/>
        <w:rPr>
          <w:rFonts w:ascii="宋体"/>
          <w:color w:val="000000"/>
          <w:szCs w:val="21"/>
        </w:rPr>
      </w:pPr>
      <w:r>
        <w:rPr>
          <w:rFonts w:ascii="宋体" w:hint="eastAsia"/>
          <w:color w:val="000000"/>
          <w:szCs w:val="21"/>
        </w:rPr>
        <w:lastRenderedPageBreak/>
        <w:t>舵机舱布置</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① 舵机舱应易于到达，并尽可能与机器处所分开；</w:t>
      </w:r>
    </w:p>
    <w:p w:rsidR="00FB7019" w:rsidRDefault="00FB7019" w:rsidP="00FB7019">
      <w:pPr>
        <w:autoSpaceDE w:val="0"/>
        <w:autoSpaceDN w:val="0"/>
        <w:adjustRightInd w:val="0"/>
        <w:ind w:firstLineChars="193" w:firstLine="405"/>
        <w:jc w:val="left"/>
        <w:rPr>
          <w:rFonts w:ascii="宋体"/>
          <w:color w:val="000000"/>
          <w:szCs w:val="21"/>
        </w:rPr>
      </w:pPr>
      <w:r>
        <w:rPr>
          <w:rFonts w:ascii="宋体" w:hint="eastAsia"/>
          <w:color w:val="000000"/>
          <w:szCs w:val="21"/>
        </w:rPr>
        <w:t>② 需在舵机舱实施操舵的船舶，舵机舱的布置应保证有到达操舵装置和控制装置的工作通道。这些布置应包括扶手栏杆和花钢板或其他防滑地板，以保证液体泄漏时有适宜的工作条件。</w:t>
      </w:r>
    </w:p>
    <w:p w:rsidR="00FB7019" w:rsidRDefault="00FB7019" w:rsidP="00C45C05">
      <w:pPr>
        <w:numPr>
          <w:ilvl w:val="3"/>
          <w:numId w:val="1"/>
        </w:numPr>
        <w:rPr>
          <w:color w:val="000000"/>
        </w:rPr>
      </w:pPr>
      <w:r>
        <w:rPr>
          <w:rFonts w:hint="eastAsia"/>
          <w:color w:val="000000"/>
        </w:rPr>
        <w:t>急流航段船舶的附加要求</w:t>
      </w:r>
    </w:p>
    <w:p w:rsidR="00FB7019" w:rsidRDefault="00FB7019" w:rsidP="00A539DA">
      <w:pPr>
        <w:numPr>
          <w:ilvl w:val="4"/>
          <w:numId w:val="12"/>
        </w:numPr>
        <w:autoSpaceDE w:val="0"/>
        <w:autoSpaceDN w:val="0"/>
        <w:adjustRightInd w:val="0"/>
        <w:jc w:val="left"/>
        <w:rPr>
          <w:rFonts w:ascii="宋体"/>
          <w:color w:val="000000"/>
          <w:szCs w:val="21"/>
        </w:rPr>
      </w:pPr>
      <w:r>
        <w:rPr>
          <w:rFonts w:ascii="宋体" w:hint="eastAsia"/>
          <w:color w:val="000000"/>
          <w:szCs w:val="21"/>
        </w:rPr>
        <w:t>急流航段船舶的电动或电动液压操舵装置，除满足</w:t>
      </w:r>
      <w:r w:rsidR="00A6786E">
        <w:rPr>
          <w:color w:val="000000"/>
          <w:szCs w:val="21"/>
        </w:rPr>
        <w:t>本章</w:t>
      </w:r>
      <w:r w:rsidR="00A539DA" w:rsidRPr="00A539DA">
        <w:rPr>
          <w:rFonts w:hint="eastAsia"/>
          <w:color w:val="000000"/>
          <w:szCs w:val="21"/>
          <w:highlight w:val="green"/>
        </w:rPr>
        <w:t>3</w:t>
      </w:r>
      <w:r w:rsidRPr="00A539DA">
        <w:rPr>
          <w:color w:val="000000"/>
          <w:szCs w:val="21"/>
          <w:highlight w:val="green"/>
        </w:rPr>
        <w:t>.</w:t>
      </w:r>
      <w:r w:rsidR="00A6786E">
        <w:rPr>
          <w:rFonts w:hint="eastAsia"/>
          <w:color w:val="000000"/>
          <w:szCs w:val="21"/>
          <w:highlight w:val="green"/>
        </w:rPr>
        <w:t>3</w:t>
      </w:r>
      <w:r w:rsidRPr="00A539DA">
        <w:rPr>
          <w:color w:val="000000"/>
          <w:szCs w:val="21"/>
          <w:highlight w:val="green"/>
        </w:rPr>
        <w:t>.</w:t>
      </w:r>
      <w:r w:rsidRPr="00A539DA">
        <w:rPr>
          <w:rFonts w:hint="eastAsia"/>
          <w:color w:val="000000"/>
          <w:szCs w:val="21"/>
          <w:highlight w:val="green"/>
        </w:rPr>
        <w:t>1</w:t>
      </w:r>
      <w:r w:rsidR="007532ED">
        <w:rPr>
          <w:rFonts w:hint="eastAsia"/>
          <w:color w:val="000000"/>
          <w:szCs w:val="21"/>
          <w:highlight w:val="green"/>
        </w:rPr>
        <w:t>4</w:t>
      </w:r>
      <w:r w:rsidRPr="00A539DA">
        <w:rPr>
          <w:color w:val="000000"/>
          <w:szCs w:val="21"/>
          <w:highlight w:val="green"/>
        </w:rPr>
        <w:t>.2</w:t>
      </w:r>
      <w:r w:rsidRPr="00A539DA">
        <w:rPr>
          <w:rFonts w:hint="eastAsia"/>
          <w:color w:val="000000"/>
          <w:szCs w:val="21"/>
          <w:highlight w:val="green"/>
        </w:rPr>
        <w:t>（</w:t>
      </w:r>
      <w:r w:rsidRPr="00A539DA">
        <w:rPr>
          <w:rFonts w:hint="eastAsia"/>
          <w:color w:val="000000"/>
          <w:szCs w:val="21"/>
          <w:highlight w:val="green"/>
        </w:rPr>
        <w:t>3</w:t>
      </w:r>
      <w:r w:rsidRPr="00A539DA">
        <w:rPr>
          <w:rFonts w:hint="eastAsia"/>
          <w:color w:val="000000"/>
          <w:szCs w:val="21"/>
          <w:highlight w:val="green"/>
        </w:rPr>
        <w:t>）①</w:t>
      </w:r>
      <w:r>
        <w:rPr>
          <w:rFonts w:ascii="宋体" w:hint="eastAsia"/>
          <w:color w:val="000000"/>
          <w:szCs w:val="21"/>
        </w:rPr>
        <w:t>的要求外，还应设置应急能源；转舵扭矩大</w:t>
      </w:r>
      <w:r>
        <w:rPr>
          <w:color w:val="000000"/>
          <w:szCs w:val="21"/>
        </w:rPr>
        <w:t>于</w:t>
      </w:r>
      <w:r>
        <w:rPr>
          <w:color w:val="000000"/>
          <w:szCs w:val="21"/>
        </w:rPr>
        <w:t>16kN</w:t>
      </w:r>
      <w:r>
        <w:rPr>
          <w:rFonts w:ascii="宋体" w:hint="eastAsia"/>
          <w:color w:val="000000"/>
          <w:szCs w:val="21"/>
        </w:rPr>
        <w:t>·</w:t>
      </w:r>
      <w:r>
        <w:rPr>
          <w:color w:val="000000"/>
          <w:szCs w:val="21"/>
        </w:rPr>
        <w:t>m</w:t>
      </w:r>
      <w:r>
        <w:rPr>
          <w:color w:val="000000"/>
          <w:szCs w:val="21"/>
        </w:rPr>
        <w:t>的</w:t>
      </w:r>
      <w:r>
        <w:rPr>
          <w:rFonts w:ascii="宋体" w:hint="eastAsia"/>
          <w:color w:val="000000"/>
          <w:szCs w:val="21"/>
        </w:rPr>
        <w:t>船舶还应设置应急操舵装置控制系统和应急操舵动力设备。其配置和性能应满足下列要求：</w:t>
      </w:r>
    </w:p>
    <w:p w:rsidR="00FB7019" w:rsidRDefault="00FB7019" w:rsidP="00FB7019">
      <w:pPr>
        <w:autoSpaceDE w:val="0"/>
        <w:autoSpaceDN w:val="0"/>
        <w:adjustRightInd w:val="0"/>
        <w:ind w:firstLineChars="206" w:firstLine="433"/>
        <w:jc w:val="left"/>
        <w:rPr>
          <w:rFonts w:ascii="宋体"/>
          <w:color w:val="000000"/>
          <w:szCs w:val="21"/>
        </w:rPr>
      </w:pPr>
      <w:r>
        <w:rPr>
          <w:rFonts w:ascii="宋体" w:hint="eastAsia"/>
          <w:color w:val="000000"/>
          <w:szCs w:val="21"/>
        </w:rPr>
        <w:t>① 除转舵扭矩大于</w:t>
      </w:r>
      <w:r>
        <w:rPr>
          <w:color w:val="000000"/>
          <w:szCs w:val="21"/>
        </w:rPr>
        <w:t>16kN</w:t>
      </w:r>
      <w:r>
        <w:rPr>
          <w:rFonts w:ascii="宋体" w:hint="eastAsia"/>
          <w:color w:val="000000"/>
          <w:szCs w:val="21"/>
        </w:rPr>
        <w:t>·</w:t>
      </w:r>
      <w:r>
        <w:rPr>
          <w:color w:val="000000"/>
          <w:szCs w:val="21"/>
        </w:rPr>
        <w:t>m</w:t>
      </w:r>
      <w:r>
        <w:rPr>
          <w:rFonts w:hint="eastAsia"/>
          <w:color w:val="000000"/>
          <w:szCs w:val="21"/>
        </w:rPr>
        <w:t>的船舶应采用蓄电池组作应急能源外，其余船舶可</w:t>
      </w:r>
      <w:proofErr w:type="gramStart"/>
      <w:r>
        <w:rPr>
          <w:rFonts w:hint="eastAsia"/>
          <w:color w:val="000000"/>
          <w:szCs w:val="21"/>
        </w:rPr>
        <w:t>采用蓄压器</w:t>
      </w:r>
      <w:proofErr w:type="gramEnd"/>
      <w:r>
        <w:rPr>
          <w:rFonts w:hint="eastAsia"/>
          <w:color w:val="000000"/>
          <w:szCs w:val="21"/>
        </w:rPr>
        <w:t>或手动液压泵作应急能源；</w:t>
      </w:r>
    </w:p>
    <w:p w:rsidR="00FB7019" w:rsidRDefault="00FB7019" w:rsidP="00FB7019">
      <w:pPr>
        <w:autoSpaceDE w:val="0"/>
        <w:autoSpaceDN w:val="0"/>
        <w:adjustRightInd w:val="0"/>
        <w:ind w:firstLineChars="206" w:firstLine="433"/>
        <w:jc w:val="left"/>
        <w:rPr>
          <w:rFonts w:ascii="宋体"/>
          <w:color w:val="000000"/>
          <w:szCs w:val="21"/>
        </w:rPr>
      </w:pPr>
      <w:r>
        <w:rPr>
          <w:rFonts w:ascii="宋体" w:hint="eastAsia"/>
          <w:color w:val="000000"/>
          <w:szCs w:val="21"/>
        </w:rPr>
        <w:t>② 转舵扭矩大于</w:t>
      </w:r>
      <w:r>
        <w:rPr>
          <w:color w:val="000000"/>
          <w:szCs w:val="21"/>
        </w:rPr>
        <w:t>16kN</w:t>
      </w:r>
      <w:r>
        <w:rPr>
          <w:rFonts w:ascii="宋体" w:hint="eastAsia"/>
          <w:color w:val="000000"/>
          <w:szCs w:val="21"/>
        </w:rPr>
        <w:t>·</w:t>
      </w:r>
      <w:r>
        <w:rPr>
          <w:color w:val="000000"/>
          <w:szCs w:val="21"/>
        </w:rPr>
        <w:t>m</w:t>
      </w:r>
      <w:r>
        <w:rPr>
          <w:rFonts w:hint="eastAsia"/>
          <w:color w:val="000000"/>
          <w:szCs w:val="21"/>
        </w:rPr>
        <w:t>的船舶的应急操舵装置控制系统及应急操舵动力设备</w:t>
      </w:r>
      <w:proofErr w:type="gramStart"/>
      <w:r>
        <w:rPr>
          <w:rFonts w:hint="eastAsia"/>
          <w:color w:val="000000"/>
          <w:szCs w:val="21"/>
        </w:rPr>
        <w:t>的管系和</w:t>
      </w:r>
      <w:proofErr w:type="gramEnd"/>
      <w:r>
        <w:rPr>
          <w:rFonts w:hint="eastAsia"/>
          <w:color w:val="000000"/>
          <w:szCs w:val="21"/>
        </w:rPr>
        <w:t>附件应与正常操舵装置相互独立设置，仅在油缸入口隔离阀处汇合，但可免除</w:t>
      </w:r>
      <w:r w:rsidR="00843407" w:rsidRPr="00843407">
        <w:rPr>
          <w:rFonts w:hint="eastAsia"/>
          <w:color w:val="000000"/>
          <w:szCs w:val="21"/>
          <w:highlight w:val="green"/>
        </w:rPr>
        <w:t>3</w:t>
      </w:r>
      <w:r w:rsidRPr="00843407">
        <w:rPr>
          <w:rFonts w:hint="eastAsia"/>
          <w:color w:val="000000"/>
          <w:szCs w:val="21"/>
          <w:highlight w:val="green"/>
        </w:rPr>
        <w:t>.</w:t>
      </w:r>
      <w:r w:rsidR="00A6786E">
        <w:rPr>
          <w:rFonts w:hint="eastAsia"/>
          <w:color w:val="000000"/>
          <w:szCs w:val="21"/>
          <w:highlight w:val="green"/>
        </w:rPr>
        <w:t>3</w:t>
      </w:r>
      <w:r w:rsidRPr="00843407">
        <w:rPr>
          <w:rFonts w:hint="eastAsia"/>
          <w:color w:val="000000"/>
          <w:szCs w:val="21"/>
          <w:highlight w:val="green"/>
        </w:rPr>
        <w:t>.1</w:t>
      </w:r>
      <w:r w:rsidR="007532ED">
        <w:rPr>
          <w:rFonts w:hint="eastAsia"/>
          <w:color w:val="000000"/>
          <w:szCs w:val="21"/>
          <w:highlight w:val="green"/>
        </w:rPr>
        <w:t>4</w:t>
      </w:r>
      <w:r w:rsidRPr="00843407">
        <w:rPr>
          <w:rFonts w:hint="eastAsia"/>
          <w:color w:val="000000"/>
          <w:szCs w:val="21"/>
          <w:highlight w:val="green"/>
        </w:rPr>
        <w:t>.2</w:t>
      </w:r>
      <w:r w:rsidRPr="00843407">
        <w:rPr>
          <w:rFonts w:hint="eastAsia"/>
          <w:color w:val="000000"/>
          <w:szCs w:val="21"/>
          <w:highlight w:val="green"/>
        </w:rPr>
        <w:t>（</w:t>
      </w:r>
      <w:r w:rsidRPr="00843407">
        <w:rPr>
          <w:rFonts w:hint="eastAsia"/>
          <w:color w:val="000000"/>
          <w:szCs w:val="21"/>
          <w:highlight w:val="green"/>
        </w:rPr>
        <w:t>3</w:t>
      </w:r>
      <w:r w:rsidRPr="00843407">
        <w:rPr>
          <w:rFonts w:hint="eastAsia"/>
          <w:color w:val="000000"/>
          <w:szCs w:val="21"/>
          <w:highlight w:val="green"/>
        </w:rPr>
        <w:t>）</w:t>
      </w:r>
      <w:r w:rsidRPr="00843407">
        <w:rPr>
          <w:rFonts w:ascii="宋体" w:hint="eastAsia"/>
          <w:color w:val="000000"/>
          <w:szCs w:val="21"/>
          <w:highlight w:val="green"/>
        </w:rPr>
        <w:t>②、③</w:t>
      </w:r>
      <w:r>
        <w:rPr>
          <w:rFonts w:hint="eastAsia"/>
          <w:color w:val="000000"/>
          <w:szCs w:val="21"/>
        </w:rPr>
        <w:t>的要求。其布置应在正常动力设备</w:t>
      </w:r>
      <w:proofErr w:type="gramStart"/>
      <w:r>
        <w:rPr>
          <w:rFonts w:hint="eastAsia"/>
          <w:color w:val="000000"/>
          <w:szCs w:val="21"/>
        </w:rPr>
        <w:t>或管系发生</w:t>
      </w:r>
      <w:proofErr w:type="gramEnd"/>
      <w:r>
        <w:rPr>
          <w:rFonts w:hint="eastAsia"/>
          <w:color w:val="000000"/>
          <w:szCs w:val="21"/>
        </w:rPr>
        <w:t>单项故障时，此缺陷能被隔离，并自动启动应急操舵系统，转换时间应不大于</w:t>
      </w:r>
      <w:r>
        <w:rPr>
          <w:rFonts w:hint="eastAsia"/>
          <w:color w:val="000000"/>
          <w:szCs w:val="21"/>
        </w:rPr>
        <w:t>10s</w:t>
      </w:r>
      <w:r>
        <w:rPr>
          <w:rFonts w:hint="eastAsia"/>
          <w:color w:val="000000"/>
          <w:szCs w:val="21"/>
        </w:rPr>
        <w:t>。</w:t>
      </w:r>
    </w:p>
    <w:p w:rsidR="00FB7019" w:rsidRPr="00A539DA" w:rsidRDefault="00FB7019" w:rsidP="00A539DA">
      <w:pPr>
        <w:numPr>
          <w:ilvl w:val="4"/>
          <w:numId w:val="12"/>
        </w:numPr>
        <w:autoSpaceDE w:val="0"/>
        <w:autoSpaceDN w:val="0"/>
        <w:adjustRightInd w:val="0"/>
        <w:ind w:rightChars="-57" w:right="-120"/>
        <w:jc w:val="left"/>
        <w:rPr>
          <w:rFonts w:ascii="宋体"/>
          <w:color w:val="000000"/>
          <w:szCs w:val="21"/>
          <w:highlight w:val="green"/>
        </w:rPr>
      </w:pPr>
      <w:r>
        <w:rPr>
          <w:rFonts w:ascii="宋体" w:hint="eastAsia"/>
          <w:color w:val="000000"/>
          <w:szCs w:val="21"/>
        </w:rPr>
        <w:t>对转舵扭矩大于</w:t>
      </w:r>
      <w:r>
        <w:rPr>
          <w:color w:val="000000"/>
          <w:szCs w:val="21"/>
        </w:rPr>
        <w:t>16kN</w:t>
      </w:r>
      <w:r>
        <w:rPr>
          <w:rFonts w:ascii="宋体" w:hint="eastAsia"/>
          <w:color w:val="000000"/>
          <w:szCs w:val="21"/>
        </w:rPr>
        <w:t>·</w:t>
      </w:r>
      <w:r>
        <w:rPr>
          <w:color w:val="000000"/>
          <w:szCs w:val="21"/>
        </w:rPr>
        <w:t>m</w:t>
      </w:r>
      <w:r>
        <w:rPr>
          <w:rFonts w:hint="eastAsia"/>
          <w:color w:val="000000"/>
          <w:szCs w:val="21"/>
        </w:rPr>
        <w:t>船舶的应急操舵动力设备，其转舵时间应满足</w:t>
      </w:r>
      <w:r w:rsidR="00A6786E">
        <w:rPr>
          <w:rFonts w:hint="eastAsia"/>
          <w:color w:val="000000"/>
          <w:szCs w:val="21"/>
        </w:rPr>
        <w:t>本章</w:t>
      </w:r>
      <w:r w:rsidR="00A539DA" w:rsidRPr="00A539DA">
        <w:rPr>
          <w:rFonts w:hint="eastAsia"/>
          <w:color w:val="000000"/>
          <w:szCs w:val="21"/>
          <w:highlight w:val="green"/>
        </w:rPr>
        <w:t>3</w:t>
      </w:r>
      <w:r w:rsidRPr="00A539DA">
        <w:rPr>
          <w:rFonts w:hint="eastAsia"/>
          <w:color w:val="000000"/>
          <w:szCs w:val="21"/>
          <w:highlight w:val="green"/>
        </w:rPr>
        <w:t>.</w:t>
      </w:r>
      <w:r w:rsidR="00A6786E">
        <w:rPr>
          <w:rFonts w:hint="eastAsia"/>
          <w:color w:val="000000"/>
          <w:szCs w:val="21"/>
          <w:highlight w:val="green"/>
        </w:rPr>
        <w:t>3</w:t>
      </w:r>
      <w:r w:rsidRPr="00A539DA">
        <w:rPr>
          <w:rFonts w:hint="eastAsia"/>
          <w:color w:val="000000"/>
          <w:szCs w:val="21"/>
          <w:highlight w:val="green"/>
        </w:rPr>
        <w:t>.1</w:t>
      </w:r>
      <w:r w:rsidR="007532ED">
        <w:rPr>
          <w:rFonts w:hint="eastAsia"/>
          <w:color w:val="000000"/>
          <w:szCs w:val="21"/>
          <w:highlight w:val="green"/>
        </w:rPr>
        <w:t>4</w:t>
      </w:r>
      <w:r w:rsidRPr="00A539DA">
        <w:rPr>
          <w:rFonts w:hint="eastAsia"/>
          <w:color w:val="000000"/>
          <w:szCs w:val="21"/>
          <w:highlight w:val="green"/>
        </w:rPr>
        <w:t>.2</w:t>
      </w:r>
    </w:p>
    <w:p w:rsidR="00FB7019" w:rsidRDefault="00FB7019" w:rsidP="00FB7019">
      <w:pPr>
        <w:autoSpaceDE w:val="0"/>
        <w:autoSpaceDN w:val="0"/>
        <w:adjustRightInd w:val="0"/>
        <w:jc w:val="left"/>
        <w:rPr>
          <w:color w:val="000000"/>
          <w:szCs w:val="21"/>
        </w:rPr>
      </w:pPr>
      <w:r w:rsidRPr="00A539DA">
        <w:rPr>
          <w:rFonts w:hint="eastAsia"/>
          <w:color w:val="000000"/>
          <w:szCs w:val="21"/>
          <w:highlight w:val="green"/>
        </w:rPr>
        <w:t>（</w:t>
      </w:r>
      <w:r w:rsidRPr="00A539DA">
        <w:rPr>
          <w:rFonts w:hint="eastAsia"/>
          <w:color w:val="000000"/>
          <w:szCs w:val="21"/>
          <w:highlight w:val="green"/>
        </w:rPr>
        <w:t>3</w:t>
      </w:r>
      <w:r w:rsidRPr="00A539DA">
        <w:rPr>
          <w:rFonts w:hint="eastAsia"/>
          <w:color w:val="000000"/>
          <w:szCs w:val="21"/>
          <w:highlight w:val="green"/>
        </w:rPr>
        <w:t>）</w:t>
      </w:r>
      <w:r w:rsidRPr="00A539DA">
        <w:rPr>
          <w:rFonts w:ascii="宋体" w:hint="eastAsia"/>
          <w:color w:val="000000"/>
          <w:szCs w:val="21"/>
          <w:highlight w:val="green"/>
        </w:rPr>
        <w:t>⑥</w:t>
      </w:r>
      <w:r>
        <w:rPr>
          <w:rFonts w:hint="eastAsia"/>
          <w:color w:val="000000"/>
          <w:szCs w:val="21"/>
        </w:rPr>
        <w:t>的要求；对转舵扭矩不大于</w:t>
      </w:r>
      <w:r>
        <w:rPr>
          <w:color w:val="000000"/>
          <w:szCs w:val="21"/>
        </w:rPr>
        <w:t>16kN</w:t>
      </w:r>
      <w:r>
        <w:rPr>
          <w:rFonts w:ascii="宋体" w:hint="eastAsia"/>
          <w:color w:val="000000"/>
          <w:szCs w:val="21"/>
        </w:rPr>
        <w:t>·</w:t>
      </w:r>
      <w:r>
        <w:rPr>
          <w:color w:val="000000"/>
          <w:szCs w:val="21"/>
        </w:rPr>
        <w:t>m</w:t>
      </w:r>
      <w:r>
        <w:rPr>
          <w:rFonts w:hint="eastAsia"/>
          <w:color w:val="000000"/>
          <w:szCs w:val="21"/>
        </w:rPr>
        <w:t>船舶的舵机装置动力设备的应急能源，应能在</w:t>
      </w:r>
      <w:r>
        <w:rPr>
          <w:rFonts w:hint="eastAsia"/>
          <w:color w:val="000000"/>
          <w:szCs w:val="21"/>
        </w:rPr>
        <w:t>60%</w:t>
      </w:r>
      <w:r>
        <w:rPr>
          <w:rFonts w:hint="eastAsia"/>
          <w:color w:val="000000"/>
          <w:szCs w:val="21"/>
        </w:rPr>
        <w:t>最大营运前进航速时（一般相当</w:t>
      </w:r>
      <w:r>
        <w:rPr>
          <w:rFonts w:hint="eastAsia"/>
          <w:color w:val="000000"/>
          <w:szCs w:val="21"/>
        </w:rPr>
        <w:t>36%</w:t>
      </w:r>
      <w:r>
        <w:rPr>
          <w:rFonts w:hint="eastAsia"/>
          <w:color w:val="000000"/>
          <w:szCs w:val="21"/>
        </w:rPr>
        <w:t>的转舵扭转），舵从</w:t>
      </w:r>
      <w:proofErr w:type="gramStart"/>
      <w:r>
        <w:rPr>
          <w:rFonts w:hint="eastAsia"/>
          <w:color w:val="000000"/>
          <w:szCs w:val="21"/>
        </w:rPr>
        <w:t>一</w:t>
      </w:r>
      <w:proofErr w:type="gramEnd"/>
      <w:r>
        <w:rPr>
          <w:rFonts w:hint="eastAsia"/>
          <w:color w:val="000000"/>
          <w:szCs w:val="21"/>
        </w:rPr>
        <w:t>舷</w:t>
      </w:r>
      <w:r>
        <w:rPr>
          <w:color w:val="000000"/>
          <w:szCs w:val="21"/>
        </w:rPr>
        <w:t>15</w:t>
      </w:r>
      <w:r>
        <w:rPr>
          <w:rFonts w:ascii="宋体" w:hAnsi="宋体" w:hint="eastAsia"/>
          <w:color w:val="000000"/>
          <w:szCs w:val="21"/>
        </w:rPr>
        <w:t>°</w:t>
      </w:r>
      <w:r>
        <w:rPr>
          <w:rFonts w:hint="eastAsia"/>
          <w:color w:val="000000"/>
          <w:szCs w:val="21"/>
        </w:rPr>
        <w:t>至另一舷</w:t>
      </w:r>
      <w:r>
        <w:rPr>
          <w:rFonts w:hint="eastAsia"/>
          <w:color w:val="000000"/>
          <w:szCs w:val="21"/>
        </w:rPr>
        <w:t>15</w:t>
      </w:r>
      <w:r>
        <w:rPr>
          <w:rFonts w:ascii="宋体" w:hAnsi="宋体" w:hint="eastAsia"/>
          <w:color w:val="000000"/>
          <w:szCs w:val="21"/>
        </w:rPr>
        <w:t>°</w:t>
      </w:r>
      <w:r>
        <w:rPr>
          <w:rFonts w:hint="eastAsia"/>
          <w:color w:val="000000"/>
          <w:szCs w:val="21"/>
        </w:rPr>
        <w:t>的转舵时间不大于</w:t>
      </w:r>
      <w:r>
        <w:rPr>
          <w:rFonts w:hint="eastAsia"/>
          <w:color w:val="000000"/>
          <w:szCs w:val="21"/>
        </w:rPr>
        <w:t>15s</w:t>
      </w:r>
      <w:r>
        <w:rPr>
          <w:rFonts w:hint="eastAsia"/>
          <w:color w:val="000000"/>
          <w:szCs w:val="21"/>
        </w:rPr>
        <w:t>。</w:t>
      </w:r>
    </w:p>
    <w:p w:rsidR="00FB7019" w:rsidRDefault="00FB7019" w:rsidP="00A539DA">
      <w:pPr>
        <w:numPr>
          <w:ilvl w:val="4"/>
          <w:numId w:val="12"/>
        </w:numPr>
        <w:autoSpaceDE w:val="0"/>
        <w:autoSpaceDN w:val="0"/>
        <w:adjustRightInd w:val="0"/>
        <w:ind w:rightChars="-57" w:right="-120"/>
        <w:jc w:val="left"/>
        <w:rPr>
          <w:rFonts w:ascii="宋体"/>
          <w:color w:val="000000"/>
          <w:szCs w:val="21"/>
        </w:rPr>
      </w:pPr>
      <w:r>
        <w:rPr>
          <w:rFonts w:hint="eastAsia"/>
          <w:color w:val="000000"/>
          <w:szCs w:val="21"/>
        </w:rPr>
        <w:t>转舵扭矩不大于</w:t>
      </w:r>
      <w:r>
        <w:rPr>
          <w:rFonts w:hint="eastAsia"/>
          <w:color w:val="000000"/>
          <w:szCs w:val="21"/>
        </w:rPr>
        <w:t>16k</w:t>
      </w:r>
      <w:r>
        <w:rPr>
          <w:color w:val="000000"/>
          <w:szCs w:val="21"/>
        </w:rPr>
        <w:t>N</w:t>
      </w:r>
      <w:r>
        <w:rPr>
          <w:rFonts w:ascii="宋体" w:hAnsi="宋体" w:hint="eastAsia"/>
          <w:color w:val="000000"/>
          <w:szCs w:val="21"/>
        </w:rPr>
        <w:t>·</w:t>
      </w:r>
      <w:r>
        <w:rPr>
          <w:rFonts w:hint="eastAsia"/>
          <w:color w:val="000000"/>
          <w:szCs w:val="21"/>
        </w:rPr>
        <w:t>m</w:t>
      </w:r>
      <w:r>
        <w:rPr>
          <w:rFonts w:hint="eastAsia"/>
          <w:color w:val="000000"/>
          <w:szCs w:val="21"/>
        </w:rPr>
        <w:t>的船舶，其舵机装置动力设备按</w:t>
      </w:r>
      <w:r w:rsidR="00A6786E">
        <w:rPr>
          <w:rFonts w:hint="eastAsia"/>
          <w:color w:val="000000"/>
          <w:szCs w:val="21"/>
        </w:rPr>
        <w:t>本章</w:t>
      </w:r>
      <w:r w:rsidR="00A539DA">
        <w:rPr>
          <w:rFonts w:hint="eastAsia"/>
          <w:color w:val="000000"/>
          <w:szCs w:val="21"/>
          <w:highlight w:val="green"/>
        </w:rPr>
        <w:t>3</w:t>
      </w:r>
      <w:r w:rsidRPr="00A539DA">
        <w:rPr>
          <w:rFonts w:hint="eastAsia"/>
          <w:color w:val="000000"/>
          <w:szCs w:val="21"/>
          <w:highlight w:val="green"/>
        </w:rPr>
        <w:t>.</w:t>
      </w:r>
      <w:r w:rsidR="00A6786E">
        <w:rPr>
          <w:rFonts w:hint="eastAsia"/>
          <w:color w:val="000000"/>
          <w:szCs w:val="21"/>
          <w:highlight w:val="green"/>
        </w:rPr>
        <w:t>3</w:t>
      </w:r>
      <w:r w:rsidRPr="00A539DA">
        <w:rPr>
          <w:rFonts w:hint="eastAsia"/>
          <w:color w:val="000000"/>
          <w:szCs w:val="21"/>
          <w:highlight w:val="green"/>
        </w:rPr>
        <w:t>.1</w:t>
      </w:r>
      <w:r w:rsidR="007532ED">
        <w:rPr>
          <w:rFonts w:hint="eastAsia"/>
          <w:color w:val="000000"/>
          <w:szCs w:val="21"/>
          <w:highlight w:val="green"/>
        </w:rPr>
        <w:t>4</w:t>
      </w:r>
      <w:r w:rsidRPr="00A539DA">
        <w:rPr>
          <w:rFonts w:hint="eastAsia"/>
          <w:color w:val="000000"/>
          <w:szCs w:val="21"/>
          <w:highlight w:val="green"/>
        </w:rPr>
        <w:t>.2</w:t>
      </w:r>
      <w:r w:rsidRPr="00A539DA">
        <w:rPr>
          <w:rFonts w:hint="eastAsia"/>
          <w:color w:val="000000"/>
          <w:szCs w:val="21"/>
          <w:highlight w:val="green"/>
        </w:rPr>
        <w:t>（</w:t>
      </w:r>
      <w:r w:rsidRPr="00A539DA">
        <w:rPr>
          <w:rFonts w:hint="eastAsia"/>
          <w:color w:val="000000"/>
          <w:szCs w:val="21"/>
          <w:highlight w:val="green"/>
        </w:rPr>
        <w:t>3</w:t>
      </w:r>
      <w:r w:rsidRPr="00A539DA">
        <w:rPr>
          <w:rFonts w:hint="eastAsia"/>
          <w:color w:val="000000"/>
          <w:szCs w:val="21"/>
          <w:highlight w:val="green"/>
        </w:rPr>
        <w:t>）⑤</w:t>
      </w:r>
      <w:r>
        <w:rPr>
          <w:rFonts w:hint="eastAsia"/>
          <w:color w:val="000000"/>
          <w:szCs w:val="21"/>
        </w:rPr>
        <w:t>配备时，可免除</w:t>
      </w:r>
      <w:r w:rsidR="00843407" w:rsidRPr="00843407">
        <w:rPr>
          <w:rFonts w:hint="eastAsia"/>
          <w:color w:val="000000"/>
          <w:szCs w:val="21"/>
          <w:highlight w:val="green"/>
        </w:rPr>
        <w:t>3</w:t>
      </w:r>
      <w:r w:rsidRPr="00843407">
        <w:rPr>
          <w:rFonts w:hint="eastAsia"/>
          <w:color w:val="000000"/>
          <w:szCs w:val="21"/>
          <w:highlight w:val="green"/>
        </w:rPr>
        <w:t>.</w:t>
      </w:r>
      <w:r w:rsidR="00A6786E">
        <w:rPr>
          <w:rFonts w:hint="eastAsia"/>
          <w:color w:val="000000"/>
          <w:szCs w:val="21"/>
          <w:highlight w:val="green"/>
        </w:rPr>
        <w:t>3</w:t>
      </w:r>
      <w:r w:rsidRPr="00843407">
        <w:rPr>
          <w:rFonts w:hint="eastAsia"/>
          <w:color w:val="000000"/>
          <w:szCs w:val="21"/>
          <w:highlight w:val="green"/>
        </w:rPr>
        <w:t>.1</w:t>
      </w:r>
      <w:r w:rsidR="007532ED">
        <w:rPr>
          <w:rFonts w:hint="eastAsia"/>
          <w:color w:val="000000"/>
          <w:szCs w:val="21"/>
          <w:highlight w:val="green"/>
        </w:rPr>
        <w:t>4</w:t>
      </w:r>
      <w:r w:rsidRPr="00843407">
        <w:rPr>
          <w:rFonts w:hint="eastAsia"/>
          <w:color w:val="000000"/>
          <w:szCs w:val="21"/>
          <w:highlight w:val="green"/>
        </w:rPr>
        <w:t>.4</w:t>
      </w:r>
      <w:r w:rsidRPr="00843407">
        <w:rPr>
          <w:rFonts w:hint="eastAsia"/>
          <w:color w:val="000000"/>
          <w:szCs w:val="21"/>
          <w:highlight w:val="green"/>
        </w:rPr>
        <w:t>（</w:t>
      </w:r>
      <w:r w:rsidRPr="00843407">
        <w:rPr>
          <w:rFonts w:hint="eastAsia"/>
          <w:color w:val="000000"/>
          <w:szCs w:val="21"/>
          <w:highlight w:val="green"/>
        </w:rPr>
        <w:t>1</w:t>
      </w:r>
      <w:r w:rsidRPr="00843407">
        <w:rPr>
          <w:rFonts w:hint="eastAsia"/>
          <w:color w:val="000000"/>
          <w:szCs w:val="21"/>
          <w:highlight w:val="green"/>
        </w:rPr>
        <w:t>）</w:t>
      </w:r>
      <w:r w:rsidRPr="00843407">
        <w:rPr>
          <w:rFonts w:ascii="宋体" w:hint="eastAsia"/>
          <w:color w:val="000000"/>
          <w:szCs w:val="21"/>
          <w:highlight w:val="green"/>
        </w:rPr>
        <w:t>①</w:t>
      </w:r>
      <w:r>
        <w:rPr>
          <w:rFonts w:hint="eastAsia"/>
          <w:color w:val="000000"/>
          <w:szCs w:val="21"/>
        </w:rPr>
        <w:t>的要求。</w:t>
      </w:r>
    </w:p>
    <w:p w:rsidR="00FB7019" w:rsidRDefault="00FB7019" w:rsidP="00C45C05">
      <w:pPr>
        <w:numPr>
          <w:ilvl w:val="3"/>
          <w:numId w:val="1"/>
        </w:numPr>
        <w:rPr>
          <w:color w:val="000000"/>
        </w:rPr>
      </w:pPr>
      <w:r>
        <w:rPr>
          <w:rFonts w:hint="eastAsia"/>
          <w:color w:val="000000"/>
        </w:rPr>
        <w:t>航行于三峡库区船舶的附加要求</w:t>
      </w:r>
    </w:p>
    <w:p w:rsidR="00FB7019" w:rsidRDefault="00FB7019" w:rsidP="00A539DA">
      <w:pPr>
        <w:numPr>
          <w:ilvl w:val="4"/>
          <w:numId w:val="13"/>
        </w:numPr>
        <w:autoSpaceDE w:val="0"/>
        <w:autoSpaceDN w:val="0"/>
        <w:adjustRightInd w:val="0"/>
        <w:jc w:val="left"/>
        <w:rPr>
          <w:rFonts w:ascii="宋体"/>
          <w:color w:val="000000"/>
          <w:szCs w:val="21"/>
        </w:rPr>
      </w:pPr>
      <w:r>
        <w:rPr>
          <w:rFonts w:ascii="宋体" w:hint="eastAsia"/>
          <w:color w:val="000000"/>
          <w:szCs w:val="21"/>
        </w:rPr>
        <w:t>航行于三峡库区船舶在最大营运前进航速时的转舵时间应符合表</w:t>
      </w:r>
      <w:r w:rsidR="00A539DA">
        <w:rPr>
          <w:rFonts w:hint="eastAsia"/>
          <w:color w:val="000000"/>
          <w:szCs w:val="21"/>
          <w:highlight w:val="green"/>
        </w:rPr>
        <w:t>3</w:t>
      </w:r>
      <w:r w:rsidRPr="00A539DA">
        <w:rPr>
          <w:color w:val="000000"/>
          <w:szCs w:val="21"/>
          <w:highlight w:val="green"/>
        </w:rPr>
        <w:t>.</w:t>
      </w:r>
      <w:r w:rsidR="00A6786E">
        <w:rPr>
          <w:rFonts w:hint="eastAsia"/>
          <w:color w:val="000000"/>
          <w:szCs w:val="21"/>
          <w:highlight w:val="green"/>
        </w:rPr>
        <w:t>3</w:t>
      </w:r>
      <w:r w:rsidRPr="00A539DA">
        <w:rPr>
          <w:color w:val="000000"/>
          <w:szCs w:val="21"/>
          <w:highlight w:val="green"/>
        </w:rPr>
        <w:t>.</w:t>
      </w:r>
      <w:r w:rsidRPr="00A539DA">
        <w:rPr>
          <w:rFonts w:hint="eastAsia"/>
          <w:color w:val="000000"/>
          <w:szCs w:val="21"/>
          <w:highlight w:val="green"/>
        </w:rPr>
        <w:t>1</w:t>
      </w:r>
      <w:r w:rsidR="007532ED">
        <w:rPr>
          <w:rFonts w:hint="eastAsia"/>
          <w:color w:val="000000"/>
          <w:szCs w:val="21"/>
          <w:highlight w:val="green"/>
        </w:rPr>
        <w:t>4</w:t>
      </w:r>
      <w:r w:rsidRPr="00A539DA">
        <w:rPr>
          <w:color w:val="000000"/>
          <w:szCs w:val="21"/>
          <w:highlight w:val="green"/>
        </w:rPr>
        <w:t>.5</w:t>
      </w:r>
      <w:r w:rsidRPr="00A539DA">
        <w:rPr>
          <w:rFonts w:ascii="宋体" w:hint="eastAsia"/>
          <w:color w:val="000000"/>
          <w:szCs w:val="21"/>
          <w:highlight w:val="green"/>
        </w:rPr>
        <w:t>（</w:t>
      </w:r>
      <w:r w:rsidRPr="00A539DA">
        <w:rPr>
          <w:color w:val="000000"/>
          <w:szCs w:val="21"/>
          <w:highlight w:val="green"/>
        </w:rPr>
        <w:t>1</w:t>
      </w:r>
      <w:r w:rsidRPr="00A539DA">
        <w:rPr>
          <w:rFonts w:ascii="宋体" w:hint="eastAsia"/>
          <w:color w:val="000000"/>
          <w:szCs w:val="21"/>
          <w:highlight w:val="green"/>
        </w:rPr>
        <w:t>）</w:t>
      </w:r>
      <w:r>
        <w:rPr>
          <w:rFonts w:ascii="宋体" w:hint="eastAsia"/>
          <w:color w:val="000000"/>
          <w:szCs w:val="21"/>
        </w:rPr>
        <w:t>的规定：</w:t>
      </w:r>
    </w:p>
    <w:p w:rsidR="00FB7019" w:rsidRDefault="00FB7019" w:rsidP="00FB7019">
      <w:pPr>
        <w:wordWrap w:val="0"/>
        <w:autoSpaceDE w:val="0"/>
        <w:autoSpaceDN w:val="0"/>
        <w:adjustRightInd w:val="0"/>
        <w:jc w:val="right"/>
        <w:rPr>
          <w:color w:val="000000"/>
          <w:szCs w:val="21"/>
        </w:rPr>
      </w:pPr>
      <w:r>
        <w:rPr>
          <w:color w:val="000000"/>
          <w:szCs w:val="21"/>
        </w:rPr>
        <w:t>航行于三峡库区船舶的转舵时间</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表</w:t>
      </w:r>
      <w:r w:rsidR="00843407">
        <w:rPr>
          <w:rFonts w:hint="eastAsia"/>
          <w:color w:val="000000"/>
          <w:szCs w:val="21"/>
        </w:rPr>
        <w:t>3</w:t>
      </w:r>
      <w:r>
        <w:rPr>
          <w:color w:val="000000"/>
          <w:szCs w:val="21"/>
        </w:rPr>
        <w:t>.</w:t>
      </w:r>
      <w:r w:rsidR="00A6786E">
        <w:rPr>
          <w:rFonts w:hint="eastAsia"/>
          <w:color w:val="000000"/>
          <w:szCs w:val="21"/>
        </w:rPr>
        <w:t>3</w:t>
      </w:r>
      <w:r>
        <w:rPr>
          <w:color w:val="000000"/>
          <w:szCs w:val="21"/>
        </w:rPr>
        <w:t>.1</w:t>
      </w:r>
      <w:r w:rsidR="007532ED">
        <w:rPr>
          <w:rFonts w:hint="eastAsia"/>
          <w:color w:val="000000"/>
          <w:szCs w:val="21"/>
        </w:rPr>
        <w:t>4</w:t>
      </w:r>
      <w:r>
        <w:rPr>
          <w:color w:val="000000"/>
          <w:szCs w:val="21"/>
        </w:rPr>
        <w:t>.5</w:t>
      </w:r>
      <w:r>
        <w:rPr>
          <w:color w:val="000000"/>
          <w:szCs w:val="21"/>
        </w:rPr>
        <w:t>（</w:t>
      </w:r>
      <w:r>
        <w:rPr>
          <w:color w:val="000000"/>
          <w:szCs w:val="21"/>
        </w:rPr>
        <w:t>1</w:t>
      </w:r>
      <w:r>
        <w:rPr>
          <w:color w:val="00000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9"/>
        <w:gridCol w:w="2579"/>
        <w:gridCol w:w="1181"/>
        <w:gridCol w:w="1181"/>
        <w:gridCol w:w="1311"/>
      </w:tblGrid>
      <w:tr w:rsidR="00FB7019" w:rsidTr="002E49C2">
        <w:trPr>
          <w:cantSplit/>
          <w:trHeight w:val="422"/>
          <w:jc w:val="center"/>
        </w:trPr>
        <w:tc>
          <w:tcPr>
            <w:tcW w:w="4838" w:type="dxa"/>
            <w:gridSpan w:val="2"/>
            <w:tcBorders>
              <w:left w:val="single" w:sz="4" w:space="0" w:color="auto"/>
            </w:tcBorders>
            <w:vAlign w:val="center"/>
          </w:tcPr>
          <w:p w:rsidR="00FB7019" w:rsidRDefault="00FB7019" w:rsidP="002E49C2">
            <w:pPr>
              <w:autoSpaceDE w:val="0"/>
              <w:autoSpaceDN w:val="0"/>
              <w:adjustRightInd w:val="0"/>
              <w:jc w:val="center"/>
              <w:rPr>
                <w:rFonts w:ascii="宋体"/>
                <w:color w:val="000000"/>
                <w:sz w:val="18"/>
                <w:szCs w:val="21"/>
              </w:rPr>
            </w:pPr>
          </w:p>
        </w:tc>
        <w:tc>
          <w:tcPr>
            <w:tcW w:w="2362" w:type="dxa"/>
            <w:gridSpan w:val="2"/>
            <w:tcBorders>
              <w:right w:val="single" w:sz="4" w:space="0" w:color="FFFFFF"/>
            </w:tcBorders>
            <w:vAlign w:val="center"/>
          </w:tcPr>
          <w:p w:rsidR="00FB7019" w:rsidRDefault="00FB7019" w:rsidP="002E49C2">
            <w:pPr>
              <w:autoSpaceDE w:val="0"/>
              <w:autoSpaceDN w:val="0"/>
              <w:adjustRightInd w:val="0"/>
              <w:jc w:val="center"/>
              <w:rPr>
                <w:color w:val="000000"/>
                <w:sz w:val="18"/>
                <w:szCs w:val="21"/>
              </w:rPr>
            </w:pPr>
            <w:r>
              <w:rPr>
                <w:rFonts w:ascii="宋体" w:hint="eastAsia"/>
                <w:color w:val="000000"/>
                <w:sz w:val="18"/>
                <w:szCs w:val="21"/>
              </w:rPr>
              <w:t>动力操舵装置</w:t>
            </w:r>
          </w:p>
        </w:tc>
        <w:tc>
          <w:tcPr>
            <w:tcW w:w="1311" w:type="dxa"/>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人力操舵装置</w:t>
            </w:r>
          </w:p>
        </w:tc>
      </w:tr>
      <w:tr w:rsidR="00FB7019" w:rsidTr="00386092">
        <w:trPr>
          <w:cantSplit/>
          <w:trHeight w:val="404"/>
          <w:jc w:val="center"/>
        </w:trPr>
        <w:tc>
          <w:tcPr>
            <w:tcW w:w="2259" w:type="dxa"/>
            <w:vMerge w:val="restart"/>
            <w:tcBorders>
              <w:left w:val="single" w:sz="4" w:space="0" w:color="auto"/>
            </w:tcBorders>
            <w:vAlign w:val="center"/>
          </w:tcPr>
          <w:p w:rsidR="00FB7019" w:rsidRDefault="00FB7019" w:rsidP="002E49C2">
            <w:pPr>
              <w:autoSpaceDE w:val="0"/>
              <w:autoSpaceDN w:val="0"/>
              <w:adjustRightInd w:val="0"/>
              <w:ind w:leftChars="-33" w:left="-69" w:rightChars="-28" w:right="-59"/>
              <w:jc w:val="center"/>
              <w:rPr>
                <w:rFonts w:ascii="宋体"/>
                <w:color w:val="000000"/>
                <w:sz w:val="18"/>
                <w:szCs w:val="21"/>
              </w:rPr>
            </w:pPr>
            <w:r>
              <w:rPr>
                <w:rFonts w:ascii="宋体" w:hint="eastAsia"/>
                <w:color w:val="000000"/>
                <w:sz w:val="18"/>
                <w:szCs w:val="21"/>
              </w:rPr>
              <w:t>舵从</w:t>
            </w:r>
            <w:proofErr w:type="gramStart"/>
            <w:r>
              <w:rPr>
                <w:rFonts w:ascii="宋体" w:hint="eastAsia"/>
                <w:color w:val="000000"/>
                <w:sz w:val="18"/>
                <w:szCs w:val="21"/>
              </w:rPr>
              <w:t>一</w:t>
            </w:r>
            <w:proofErr w:type="gramEnd"/>
            <w:r>
              <w:rPr>
                <w:rFonts w:ascii="宋体" w:hint="eastAsia"/>
                <w:color w:val="000000"/>
                <w:sz w:val="18"/>
                <w:szCs w:val="21"/>
              </w:rPr>
              <w:t>舷</w:t>
            </w:r>
            <w:r>
              <w:rPr>
                <w:color w:val="000000"/>
                <w:sz w:val="18"/>
                <w:szCs w:val="21"/>
              </w:rPr>
              <w:t>35</w:t>
            </w:r>
            <w:r>
              <w:rPr>
                <w:rFonts w:ascii="宋体" w:hint="eastAsia"/>
                <w:color w:val="000000"/>
                <w:sz w:val="18"/>
                <w:szCs w:val="21"/>
              </w:rPr>
              <w:t>°至另一舷</w:t>
            </w:r>
            <w:r>
              <w:rPr>
                <w:color w:val="000000"/>
                <w:sz w:val="18"/>
                <w:szCs w:val="21"/>
              </w:rPr>
              <w:t>30</w:t>
            </w:r>
            <w:r>
              <w:rPr>
                <w:rFonts w:ascii="宋体" w:hint="eastAsia"/>
                <w:color w:val="000000"/>
                <w:sz w:val="18"/>
                <w:szCs w:val="21"/>
              </w:rPr>
              <w:t>°</w:t>
            </w:r>
          </w:p>
        </w:tc>
        <w:tc>
          <w:tcPr>
            <w:tcW w:w="2579" w:type="dxa"/>
            <w:vMerge w:val="restart"/>
            <w:vAlign w:val="center"/>
          </w:tcPr>
          <w:p w:rsidR="00FB7019" w:rsidRDefault="00FB7019" w:rsidP="002E49C2">
            <w:pPr>
              <w:autoSpaceDE w:val="0"/>
              <w:autoSpaceDN w:val="0"/>
              <w:adjustRightInd w:val="0"/>
              <w:ind w:leftChars="-33" w:left="-69" w:rightChars="-28" w:right="-59"/>
              <w:jc w:val="center"/>
              <w:rPr>
                <w:rFonts w:ascii="宋体"/>
                <w:color w:val="000000"/>
                <w:sz w:val="18"/>
                <w:szCs w:val="21"/>
              </w:rPr>
            </w:pPr>
            <w:r>
              <w:rPr>
                <w:rFonts w:ascii="宋体" w:hint="eastAsia"/>
                <w:color w:val="000000"/>
                <w:sz w:val="18"/>
                <w:szCs w:val="21"/>
              </w:rPr>
              <w:t>需通过三峡大坝的船舶及航行于三峡库区急流航段的船舶</w:t>
            </w:r>
          </w:p>
        </w:tc>
        <w:tc>
          <w:tcPr>
            <w:tcW w:w="1181" w:type="dxa"/>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船长≥</w:t>
            </w:r>
            <w:r>
              <w:rPr>
                <w:color w:val="000000"/>
                <w:sz w:val="18"/>
                <w:szCs w:val="21"/>
              </w:rPr>
              <w:t>30</w:t>
            </w:r>
            <w:r>
              <w:rPr>
                <w:rFonts w:hint="eastAsia"/>
                <w:color w:val="000000"/>
                <w:sz w:val="18"/>
                <w:szCs w:val="21"/>
              </w:rPr>
              <w:t>m</w:t>
            </w:r>
          </w:p>
        </w:tc>
        <w:tc>
          <w:tcPr>
            <w:tcW w:w="1181" w:type="dxa"/>
            <w:tcBorders>
              <w:right w:val="single" w:sz="4" w:space="0" w:color="FFFFFF"/>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12s</w:t>
            </w:r>
          </w:p>
        </w:tc>
        <w:tc>
          <w:tcPr>
            <w:tcW w:w="1311" w:type="dxa"/>
            <w:vMerge w:val="restart"/>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rFonts w:hint="eastAsia"/>
                <w:color w:val="000000"/>
                <w:sz w:val="18"/>
                <w:szCs w:val="21"/>
              </w:rPr>
              <w:t>15s</w:t>
            </w:r>
          </w:p>
        </w:tc>
      </w:tr>
      <w:tr w:rsidR="00FB7019" w:rsidTr="00386092">
        <w:trPr>
          <w:cantSplit/>
          <w:trHeight w:val="404"/>
          <w:jc w:val="center"/>
        </w:trPr>
        <w:tc>
          <w:tcPr>
            <w:tcW w:w="2259" w:type="dxa"/>
            <w:vMerge/>
            <w:tcBorders>
              <w:left w:val="single" w:sz="4" w:space="0" w:color="auto"/>
            </w:tcBorders>
            <w:vAlign w:val="center"/>
          </w:tcPr>
          <w:p w:rsidR="00FB7019" w:rsidRDefault="00FB7019" w:rsidP="002E49C2">
            <w:pPr>
              <w:autoSpaceDE w:val="0"/>
              <w:autoSpaceDN w:val="0"/>
              <w:adjustRightInd w:val="0"/>
              <w:ind w:leftChars="-33" w:left="-69" w:rightChars="-28" w:right="-59"/>
              <w:jc w:val="center"/>
              <w:rPr>
                <w:rFonts w:ascii="宋体"/>
                <w:color w:val="000000"/>
                <w:sz w:val="18"/>
                <w:szCs w:val="21"/>
              </w:rPr>
            </w:pPr>
          </w:p>
        </w:tc>
        <w:tc>
          <w:tcPr>
            <w:tcW w:w="2579" w:type="dxa"/>
            <w:vMerge/>
            <w:vAlign w:val="center"/>
          </w:tcPr>
          <w:p w:rsidR="00FB7019" w:rsidRDefault="00FB7019" w:rsidP="002E49C2">
            <w:pPr>
              <w:autoSpaceDE w:val="0"/>
              <w:autoSpaceDN w:val="0"/>
              <w:adjustRightInd w:val="0"/>
              <w:jc w:val="center"/>
              <w:rPr>
                <w:rFonts w:ascii="宋体"/>
                <w:color w:val="000000"/>
                <w:sz w:val="18"/>
                <w:szCs w:val="21"/>
              </w:rPr>
            </w:pPr>
          </w:p>
        </w:tc>
        <w:tc>
          <w:tcPr>
            <w:tcW w:w="1181" w:type="dxa"/>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船长</w:t>
            </w:r>
            <w:r>
              <w:rPr>
                <w:color w:val="000000"/>
                <w:sz w:val="18"/>
                <w:szCs w:val="21"/>
              </w:rPr>
              <w:t>&lt;</w:t>
            </w:r>
            <w:r>
              <w:rPr>
                <w:rFonts w:hint="eastAsia"/>
                <w:color w:val="000000"/>
                <w:sz w:val="18"/>
                <w:szCs w:val="21"/>
              </w:rPr>
              <w:t xml:space="preserve"> </w:t>
            </w:r>
            <w:r>
              <w:rPr>
                <w:color w:val="000000"/>
                <w:sz w:val="18"/>
                <w:szCs w:val="21"/>
              </w:rPr>
              <w:t>30m</w:t>
            </w:r>
          </w:p>
        </w:tc>
        <w:tc>
          <w:tcPr>
            <w:tcW w:w="1181" w:type="dxa"/>
            <w:tcBorders>
              <w:right w:val="single" w:sz="4" w:space="0" w:color="FFFFFF"/>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rFonts w:hint="eastAsia"/>
                <w:color w:val="000000"/>
                <w:sz w:val="18"/>
                <w:szCs w:val="21"/>
              </w:rPr>
              <w:t>15s</w:t>
            </w:r>
          </w:p>
        </w:tc>
        <w:tc>
          <w:tcPr>
            <w:tcW w:w="1311" w:type="dxa"/>
            <w:vMerge/>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p>
        </w:tc>
      </w:tr>
      <w:tr w:rsidR="00FB7019" w:rsidTr="00386092">
        <w:trPr>
          <w:cantSplit/>
          <w:trHeight w:val="404"/>
          <w:jc w:val="center"/>
        </w:trPr>
        <w:tc>
          <w:tcPr>
            <w:tcW w:w="2259" w:type="dxa"/>
            <w:vMerge/>
            <w:tcBorders>
              <w:left w:val="single" w:sz="4" w:space="0" w:color="auto"/>
            </w:tcBorders>
            <w:vAlign w:val="center"/>
          </w:tcPr>
          <w:p w:rsidR="00FB7019" w:rsidRDefault="00FB7019" w:rsidP="002E49C2">
            <w:pPr>
              <w:autoSpaceDE w:val="0"/>
              <w:autoSpaceDN w:val="0"/>
              <w:adjustRightInd w:val="0"/>
              <w:ind w:leftChars="-33" w:left="-69" w:rightChars="-24" w:right="-50"/>
              <w:rPr>
                <w:rFonts w:ascii="宋体"/>
                <w:color w:val="000000"/>
                <w:sz w:val="18"/>
                <w:szCs w:val="21"/>
              </w:rPr>
            </w:pPr>
          </w:p>
        </w:tc>
        <w:tc>
          <w:tcPr>
            <w:tcW w:w="2579" w:type="dxa"/>
            <w:vMerge w:val="restart"/>
            <w:vAlign w:val="center"/>
          </w:tcPr>
          <w:p w:rsidR="00FB7019" w:rsidRDefault="00FB7019" w:rsidP="002E49C2">
            <w:pPr>
              <w:autoSpaceDE w:val="0"/>
              <w:autoSpaceDN w:val="0"/>
              <w:adjustRightInd w:val="0"/>
              <w:ind w:leftChars="-33" w:left="-69" w:rightChars="-24" w:right="-50"/>
              <w:rPr>
                <w:rFonts w:ascii="宋体"/>
                <w:color w:val="000000"/>
                <w:sz w:val="18"/>
                <w:szCs w:val="21"/>
              </w:rPr>
            </w:pPr>
            <w:r>
              <w:rPr>
                <w:rFonts w:ascii="宋体" w:hint="eastAsia"/>
                <w:color w:val="000000"/>
                <w:sz w:val="18"/>
                <w:szCs w:val="21"/>
              </w:rPr>
              <w:t>航行于三峡库区非急流航段且不通过三峡大坝的船舶</w:t>
            </w:r>
          </w:p>
        </w:tc>
        <w:tc>
          <w:tcPr>
            <w:tcW w:w="1181" w:type="dxa"/>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船长≥</w:t>
            </w:r>
            <w:r>
              <w:rPr>
                <w:color w:val="000000"/>
                <w:sz w:val="18"/>
                <w:szCs w:val="21"/>
              </w:rPr>
              <w:t>30</w:t>
            </w:r>
            <w:r>
              <w:rPr>
                <w:rFonts w:hint="eastAsia"/>
                <w:color w:val="000000"/>
                <w:sz w:val="18"/>
                <w:szCs w:val="21"/>
              </w:rPr>
              <w:t>m</w:t>
            </w:r>
          </w:p>
        </w:tc>
        <w:tc>
          <w:tcPr>
            <w:tcW w:w="1181" w:type="dxa"/>
            <w:tcBorders>
              <w:right w:val="single" w:sz="4" w:space="0" w:color="FFFFFF"/>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15s</w:t>
            </w:r>
          </w:p>
        </w:tc>
        <w:tc>
          <w:tcPr>
            <w:tcW w:w="1311" w:type="dxa"/>
            <w:vMerge w:val="restart"/>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18s</w:t>
            </w:r>
          </w:p>
        </w:tc>
      </w:tr>
      <w:tr w:rsidR="00FB7019" w:rsidTr="00386092">
        <w:trPr>
          <w:cantSplit/>
          <w:trHeight w:val="404"/>
          <w:jc w:val="center"/>
        </w:trPr>
        <w:tc>
          <w:tcPr>
            <w:tcW w:w="2259" w:type="dxa"/>
            <w:vMerge/>
            <w:tcBorders>
              <w:left w:val="single" w:sz="4" w:space="0" w:color="auto"/>
            </w:tcBorders>
            <w:vAlign w:val="center"/>
          </w:tcPr>
          <w:p w:rsidR="00FB7019" w:rsidRDefault="00FB7019" w:rsidP="002E49C2">
            <w:pPr>
              <w:autoSpaceDE w:val="0"/>
              <w:autoSpaceDN w:val="0"/>
              <w:adjustRightInd w:val="0"/>
              <w:ind w:leftChars="-33" w:left="-69" w:rightChars="-24" w:right="-50"/>
              <w:rPr>
                <w:rFonts w:ascii="宋体"/>
                <w:color w:val="000000"/>
                <w:sz w:val="18"/>
                <w:szCs w:val="21"/>
              </w:rPr>
            </w:pPr>
          </w:p>
        </w:tc>
        <w:tc>
          <w:tcPr>
            <w:tcW w:w="2579" w:type="dxa"/>
            <w:vMerge/>
            <w:vAlign w:val="center"/>
          </w:tcPr>
          <w:p w:rsidR="00FB7019" w:rsidRDefault="00FB7019" w:rsidP="002E49C2">
            <w:pPr>
              <w:autoSpaceDE w:val="0"/>
              <w:autoSpaceDN w:val="0"/>
              <w:adjustRightInd w:val="0"/>
              <w:jc w:val="center"/>
              <w:rPr>
                <w:rFonts w:ascii="宋体"/>
                <w:color w:val="000000"/>
                <w:sz w:val="18"/>
                <w:szCs w:val="21"/>
              </w:rPr>
            </w:pPr>
          </w:p>
        </w:tc>
        <w:tc>
          <w:tcPr>
            <w:tcW w:w="1181" w:type="dxa"/>
            <w:vAlign w:val="center"/>
          </w:tcPr>
          <w:p w:rsidR="00FB7019" w:rsidRDefault="00FB7019" w:rsidP="002E49C2">
            <w:pPr>
              <w:autoSpaceDE w:val="0"/>
              <w:autoSpaceDN w:val="0"/>
              <w:adjustRightInd w:val="0"/>
              <w:jc w:val="center"/>
              <w:rPr>
                <w:rFonts w:ascii="宋体"/>
                <w:color w:val="000000"/>
                <w:sz w:val="18"/>
                <w:szCs w:val="21"/>
              </w:rPr>
            </w:pPr>
            <w:r>
              <w:rPr>
                <w:rFonts w:ascii="宋体" w:hint="eastAsia"/>
                <w:color w:val="000000"/>
                <w:sz w:val="18"/>
                <w:szCs w:val="21"/>
              </w:rPr>
              <w:t>船长</w:t>
            </w:r>
            <w:r>
              <w:rPr>
                <w:color w:val="000000"/>
                <w:sz w:val="18"/>
                <w:szCs w:val="21"/>
              </w:rPr>
              <w:t>&lt;</w:t>
            </w:r>
            <w:r>
              <w:rPr>
                <w:rFonts w:hint="eastAsia"/>
                <w:color w:val="000000"/>
                <w:sz w:val="18"/>
                <w:szCs w:val="21"/>
              </w:rPr>
              <w:t xml:space="preserve"> </w:t>
            </w:r>
            <w:r>
              <w:rPr>
                <w:color w:val="000000"/>
                <w:sz w:val="18"/>
                <w:szCs w:val="21"/>
              </w:rPr>
              <w:t>30m</w:t>
            </w:r>
          </w:p>
        </w:tc>
        <w:tc>
          <w:tcPr>
            <w:tcW w:w="1181" w:type="dxa"/>
            <w:tcBorders>
              <w:right w:val="single" w:sz="4" w:space="0" w:color="FFFFFF"/>
            </w:tcBorders>
            <w:vAlign w:val="center"/>
          </w:tcPr>
          <w:p w:rsidR="00FB7019" w:rsidRDefault="00FB7019" w:rsidP="002E49C2">
            <w:pPr>
              <w:autoSpaceDE w:val="0"/>
              <w:autoSpaceDN w:val="0"/>
              <w:adjustRightInd w:val="0"/>
              <w:jc w:val="center"/>
              <w:rPr>
                <w:color w:val="000000"/>
                <w:sz w:val="18"/>
                <w:szCs w:val="21"/>
              </w:rPr>
            </w:pPr>
            <w:r>
              <w:rPr>
                <w:rFonts w:hint="eastAsia"/>
                <w:color w:val="000000"/>
                <w:sz w:val="18"/>
                <w:szCs w:val="21"/>
              </w:rPr>
              <w:t>≤</w:t>
            </w:r>
            <w:r>
              <w:rPr>
                <w:color w:val="000000"/>
                <w:sz w:val="18"/>
                <w:szCs w:val="21"/>
              </w:rPr>
              <w:t>18s</w:t>
            </w:r>
          </w:p>
        </w:tc>
        <w:tc>
          <w:tcPr>
            <w:tcW w:w="1311" w:type="dxa"/>
            <w:vMerge/>
            <w:tcBorders>
              <w:right w:val="single" w:sz="4" w:space="0" w:color="auto"/>
            </w:tcBorders>
            <w:vAlign w:val="center"/>
          </w:tcPr>
          <w:p w:rsidR="00FB7019" w:rsidRDefault="00FB7019" w:rsidP="002E49C2">
            <w:pPr>
              <w:autoSpaceDE w:val="0"/>
              <w:autoSpaceDN w:val="0"/>
              <w:adjustRightInd w:val="0"/>
              <w:jc w:val="center"/>
              <w:rPr>
                <w:color w:val="000000"/>
                <w:sz w:val="18"/>
                <w:szCs w:val="21"/>
              </w:rPr>
            </w:pPr>
          </w:p>
        </w:tc>
      </w:tr>
    </w:tbl>
    <w:p w:rsidR="00FB7019" w:rsidRDefault="00FB7019" w:rsidP="00FB7019">
      <w:pPr>
        <w:autoSpaceDE w:val="0"/>
        <w:autoSpaceDN w:val="0"/>
        <w:adjustRightInd w:val="0"/>
        <w:spacing w:line="240" w:lineRule="exact"/>
        <w:jc w:val="left"/>
        <w:rPr>
          <w:rFonts w:ascii="宋体"/>
          <w:color w:val="000000"/>
          <w:szCs w:val="21"/>
        </w:rPr>
      </w:pPr>
    </w:p>
    <w:p w:rsidR="00FB7019" w:rsidRPr="00386092" w:rsidRDefault="00FB7019" w:rsidP="00A539DA">
      <w:pPr>
        <w:numPr>
          <w:ilvl w:val="4"/>
          <w:numId w:val="13"/>
        </w:numPr>
        <w:autoSpaceDE w:val="0"/>
        <w:autoSpaceDN w:val="0"/>
        <w:adjustRightInd w:val="0"/>
        <w:jc w:val="left"/>
        <w:rPr>
          <w:rFonts w:ascii="宋体"/>
          <w:color w:val="000000"/>
          <w:szCs w:val="21"/>
        </w:rPr>
      </w:pPr>
      <w:r>
        <w:rPr>
          <w:rFonts w:ascii="宋体" w:hint="eastAsia"/>
          <w:color w:val="000000"/>
          <w:szCs w:val="21"/>
        </w:rPr>
        <w:t>通过三峡大坝的船舶的电动和电动液压操舵装置应备有应急能源。除转舵扭转不大于</w:t>
      </w:r>
      <w:r>
        <w:rPr>
          <w:color w:val="000000"/>
          <w:szCs w:val="21"/>
        </w:rPr>
        <w:t>16kN</w:t>
      </w:r>
      <w:r>
        <w:rPr>
          <w:rFonts w:ascii="宋体" w:hint="eastAsia"/>
          <w:color w:val="000000"/>
          <w:szCs w:val="21"/>
        </w:rPr>
        <w:t>·</w:t>
      </w:r>
      <w:r>
        <w:rPr>
          <w:color w:val="000000"/>
          <w:szCs w:val="21"/>
        </w:rPr>
        <w:t>m</w:t>
      </w:r>
      <w:r>
        <w:rPr>
          <w:rFonts w:hint="eastAsia"/>
          <w:color w:val="000000"/>
          <w:szCs w:val="21"/>
        </w:rPr>
        <w:t>的上述船舶可</w:t>
      </w:r>
      <w:proofErr w:type="gramStart"/>
      <w:r>
        <w:rPr>
          <w:rFonts w:hint="eastAsia"/>
          <w:color w:val="000000"/>
          <w:szCs w:val="21"/>
        </w:rPr>
        <w:t>采用蓄压器</w:t>
      </w:r>
      <w:proofErr w:type="gramEnd"/>
      <w:r>
        <w:rPr>
          <w:rFonts w:hint="eastAsia"/>
          <w:color w:val="000000"/>
          <w:szCs w:val="21"/>
        </w:rPr>
        <w:t>或手动液压泵作应急能源外，其余均应采用蓄电池组或应急发电机组作应急能源。</w:t>
      </w:r>
    </w:p>
    <w:p w:rsidR="00386092" w:rsidRPr="00386092" w:rsidRDefault="00386092" w:rsidP="00386092">
      <w:pPr>
        <w:spacing w:line="240" w:lineRule="exact"/>
        <w:rPr>
          <w:szCs w:val="21"/>
        </w:rPr>
      </w:pPr>
    </w:p>
    <w:p w:rsidR="008638AA" w:rsidRDefault="008638AA" w:rsidP="008638AA">
      <w:pPr>
        <w:numPr>
          <w:ilvl w:val="1"/>
          <w:numId w:val="5"/>
        </w:numPr>
        <w:jc w:val="center"/>
        <w:rPr>
          <w:rFonts w:eastAsia="楷体_GB2312"/>
          <w:b/>
          <w:color w:val="000000"/>
          <w:sz w:val="28"/>
        </w:rPr>
      </w:pPr>
      <w:r w:rsidRPr="00F40D04">
        <w:rPr>
          <w:rFonts w:eastAsia="楷体_GB2312"/>
          <w:b/>
          <w:color w:val="000000"/>
          <w:sz w:val="28"/>
        </w:rPr>
        <w:t>电气设备</w:t>
      </w:r>
    </w:p>
    <w:p w:rsidR="00386092" w:rsidRPr="00386092" w:rsidRDefault="00386092" w:rsidP="00386092">
      <w:pPr>
        <w:spacing w:line="240" w:lineRule="exact"/>
        <w:rPr>
          <w:szCs w:val="21"/>
        </w:rPr>
      </w:pPr>
    </w:p>
    <w:p w:rsidR="008638AA" w:rsidRPr="00386092" w:rsidRDefault="008638AA" w:rsidP="00386092">
      <w:pPr>
        <w:spacing w:line="240" w:lineRule="exact"/>
      </w:pPr>
    </w:p>
    <w:p w:rsidR="008638AA" w:rsidRPr="00F40D04" w:rsidRDefault="008638AA" w:rsidP="00386092">
      <w:pPr>
        <w:pStyle w:val="a6"/>
        <w:numPr>
          <w:ilvl w:val="0"/>
          <w:numId w:val="21"/>
        </w:numPr>
        <w:ind w:firstLineChars="0"/>
        <w:jc w:val="center"/>
        <w:rPr>
          <w:rFonts w:eastAsia="黑体"/>
          <w:vanish/>
          <w:color w:val="000000"/>
          <w:u w:val="thick" w:color="FF0000"/>
        </w:rPr>
      </w:pPr>
    </w:p>
    <w:p w:rsidR="008638AA" w:rsidRPr="00F40D04" w:rsidRDefault="008638AA" w:rsidP="00386092">
      <w:pPr>
        <w:pStyle w:val="a6"/>
        <w:numPr>
          <w:ilvl w:val="0"/>
          <w:numId w:val="21"/>
        </w:numPr>
        <w:ind w:firstLineChars="0"/>
        <w:jc w:val="center"/>
        <w:rPr>
          <w:rFonts w:eastAsia="黑体"/>
          <w:vanish/>
          <w:color w:val="000000"/>
          <w:u w:val="thick" w:color="FF0000"/>
        </w:rPr>
      </w:pPr>
    </w:p>
    <w:p w:rsidR="008638AA" w:rsidRPr="00F40D04" w:rsidRDefault="008638AA" w:rsidP="00386092">
      <w:pPr>
        <w:pStyle w:val="a6"/>
        <w:numPr>
          <w:ilvl w:val="1"/>
          <w:numId w:val="21"/>
        </w:numPr>
        <w:ind w:firstLineChars="0"/>
        <w:jc w:val="center"/>
        <w:rPr>
          <w:rFonts w:eastAsia="黑体"/>
          <w:vanish/>
          <w:color w:val="000000"/>
          <w:u w:val="thick" w:color="FF0000"/>
        </w:rPr>
      </w:pPr>
    </w:p>
    <w:p w:rsidR="008638AA" w:rsidRPr="00F40D04" w:rsidRDefault="008638AA" w:rsidP="00386092">
      <w:pPr>
        <w:pStyle w:val="a6"/>
        <w:numPr>
          <w:ilvl w:val="1"/>
          <w:numId w:val="21"/>
        </w:numPr>
        <w:ind w:firstLineChars="0"/>
        <w:jc w:val="center"/>
        <w:rPr>
          <w:rFonts w:eastAsia="黑体"/>
          <w:vanish/>
          <w:color w:val="000000"/>
          <w:u w:val="thick" w:color="FF0000"/>
        </w:rPr>
      </w:pPr>
    </w:p>
    <w:p w:rsidR="00386092" w:rsidRPr="00386092" w:rsidRDefault="00386092" w:rsidP="00386092">
      <w:pPr>
        <w:spacing w:line="240" w:lineRule="exact"/>
      </w:pPr>
    </w:p>
    <w:p w:rsidR="008638AA" w:rsidRPr="00F40D04" w:rsidRDefault="008638AA" w:rsidP="008638AA">
      <w:pPr>
        <w:numPr>
          <w:ilvl w:val="2"/>
          <w:numId w:val="21"/>
        </w:numPr>
        <w:ind w:left="-459"/>
        <w:rPr>
          <w:rFonts w:eastAsia="黑体"/>
          <w:color w:val="000000"/>
          <w:u w:val="thick" w:color="FF0000"/>
        </w:rPr>
      </w:pPr>
      <w:r w:rsidRPr="00F40D04">
        <w:rPr>
          <w:rFonts w:eastAsia="黑体"/>
          <w:color w:val="000000"/>
          <w:u w:val="thick" w:color="FF0000"/>
        </w:rPr>
        <w:t>目标</w:t>
      </w:r>
    </w:p>
    <w:p w:rsidR="008638AA" w:rsidRPr="00F40D04" w:rsidRDefault="008638AA" w:rsidP="008638AA">
      <w:pPr>
        <w:pStyle w:val="a3"/>
        <w:numPr>
          <w:ilvl w:val="3"/>
          <w:numId w:val="21"/>
        </w:numPr>
        <w:ind w:left="29" w:firstLine="377"/>
        <w:rPr>
          <w:rFonts w:ascii="Times New Roman" w:hAnsi="Times New Roman" w:cs="Times New Roman"/>
          <w:color w:val="000000"/>
          <w:u w:val="thick" w:color="FF0000"/>
        </w:rPr>
      </w:pPr>
      <w:r w:rsidRPr="00F40D04">
        <w:rPr>
          <w:rFonts w:ascii="Times New Roman" w:hAnsi="Times New Roman" w:cs="Times New Roman"/>
          <w:color w:val="000000"/>
          <w:u w:val="thick" w:color="FF0000"/>
        </w:rPr>
        <w:t>船上的电气设备至少应能：</w:t>
      </w:r>
    </w:p>
    <w:p w:rsidR="008638AA" w:rsidRPr="00F40D04" w:rsidRDefault="008638AA" w:rsidP="008638AA">
      <w:pPr>
        <w:numPr>
          <w:ilvl w:val="4"/>
          <w:numId w:val="21"/>
        </w:numPr>
        <w:autoSpaceDE w:val="0"/>
        <w:autoSpaceDN w:val="0"/>
        <w:adjustRightInd w:val="0"/>
        <w:ind w:firstLine="378"/>
        <w:jc w:val="left"/>
        <w:rPr>
          <w:color w:val="000000"/>
          <w:szCs w:val="21"/>
          <w:u w:val="thick" w:color="FF0000"/>
        </w:rPr>
      </w:pPr>
      <w:r w:rsidRPr="00F40D04">
        <w:rPr>
          <w:color w:val="000000"/>
          <w:szCs w:val="21"/>
          <w:u w:val="thick" w:color="FF0000"/>
        </w:rPr>
        <w:lastRenderedPageBreak/>
        <w:t>在正常的情况下，</w:t>
      </w:r>
      <w:r w:rsidRPr="00F40D04">
        <w:rPr>
          <w:color w:val="000000"/>
          <w:u w:val="thick" w:color="FF0000"/>
        </w:rPr>
        <w:t>确保对所有为船舶正常操作和正常居住条件所必需的电气设备供电</w:t>
      </w:r>
      <w:r w:rsidRPr="00F40D04">
        <w:rPr>
          <w:color w:val="000000"/>
          <w:szCs w:val="21"/>
          <w:u w:val="thick" w:color="FF0000"/>
        </w:rPr>
        <w:t>；</w:t>
      </w:r>
    </w:p>
    <w:p w:rsidR="008638AA" w:rsidRPr="00F40D04" w:rsidRDefault="008638AA" w:rsidP="008638AA">
      <w:pPr>
        <w:numPr>
          <w:ilvl w:val="4"/>
          <w:numId w:val="21"/>
        </w:numPr>
        <w:autoSpaceDE w:val="0"/>
        <w:autoSpaceDN w:val="0"/>
        <w:adjustRightInd w:val="0"/>
        <w:ind w:firstLine="378"/>
        <w:jc w:val="left"/>
        <w:rPr>
          <w:color w:val="000000"/>
          <w:szCs w:val="21"/>
          <w:u w:val="thick" w:color="FF0000"/>
        </w:rPr>
      </w:pPr>
      <w:r w:rsidRPr="00F40D04">
        <w:rPr>
          <w:color w:val="000000"/>
          <w:szCs w:val="21"/>
          <w:u w:val="thick" w:color="FF0000"/>
        </w:rPr>
        <w:t>在各种应急情况下，确保对安全所必需的电气设备供电；</w:t>
      </w:r>
    </w:p>
    <w:p w:rsidR="008638AA" w:rsidRPr="00F40D04" w:rsidRDefault="008638AA" w:rsidP="008638AA">
      <w:pPr>
        <w:numPr>
          <w:ilvl w:val="4"/>
          <w:numId w:val="21"/>
        </w:numPr>
        <w:autoSpaceDE w:val="0"/>
        <w:autoSpaceDN w:val="0"/>
        <w:adjustRightInd w:val="0"/>
        <w:ind w:firstLine="378"/>
        <w:jc w:val="left"/>
        <w:rPr>
          <w:color w:val="000000"/>
          <w:szCs w:val="21"/>
          <w:u w:val="thick" w:color="FF0000"/>
        </w:rPr>
      </w:pPr>
      <w:r w:rsidRPr="00F40D04">
        <w:rPr>
          <w:color w:val="000000"/>
          <w:szCs w:val="21"/>
          <w:u w:val="thick" w:color="FF0000"/>
        </w:rPr>
        <w:t>保证</w:t>
      </w:r>
      <w:r w:rsidRPr="00F40D04">
        <w:rPr>
          <w:color w:val="000000"/>
          <w:szCs w:val="21"/>
          <w:highlight w:val="cyan"/>
          <w:u w:val="thick" w:color="FF0000"/>
        </w:rPr>
        <w:t>船员及船舶</w:t>
      </w:r>
      <w:r w:rsidRPr="00F40D04">
        <w:rPr>
          <w:color w:val="000000"/>
          <w:szCs w:val="21"/>
          <w:u w:val="thick" w:color="FF0000"/>
        </w:rPr>
        <w:t>的安全，免受电气事故的危害。</w:t>
      </w:r>
    </w:p>
    <w:p w:rsidR="008638AA" w:rsidRPr="00386092" w:rsidRDefault="008638AA" w:rsidP="00386092">
      <w:pPr>
        <w:spacing w:line="240" w:lineRule="exact"/>
      </w:pPr>
    </w:p>
    <w:p w:rsidR="008638AA" w:rsidRPr="00F40D04" w:rsidRDefault="008638AA" w:rsidP="008638AA">
      <w:pPr>
        <w:numPr>
          <w:ilvl w:val="2"/>
          <w:numId w:val="21"/>
        </w:numPr>
        <w:ind w:firstLine="406"/>
        <w:rPr>
          <w:rFonts w:eastAsia="黑体"/>
          <w:color w:val="000000"/>
          <w:u w:val="thick" w:color="FF0000"/>
        </w:rPr>
      </w:pPr>
      <w:r w:rsidRPr="00F40D04">
        <w:rPr>
          <w:rFonts w:eastAsia="黑体"/>
          <w:color w:val="000000"/>
          <w:u w:val="thick" w:color="FF0000"/>
        </w:rPr>
        <w:t>功能要求</w:t>
      </w:r>
    </w:p>
    <w:p w:rsidR="008638AA" w:rsidRPr="00F40D04" w:rsidRDefault="008638AA" w:rsidP="008638AA">
      <w:pPr>
        <w:pStyle w:val="a3"/>
        <w:numPr>
          <w:ilvl w:val="3"/>
          <w:numId w:val="21"/>
        </w:numPr>
        <w:ind w:left="29" w:firstLine="363"/>
        <w:rPr>
          <w:rFonts w:ascii="Times New Roman" w:hAnsi="Times New Roman" w:cs="Times New Roman"/>
          <w:color w:val="000000"/>
          <w:u w:val="thick" w:color="FF0000"/>
        </w:rPr>
      </w:pPr>
      <w:r w:rsidRPr="00F40D04">
        <w:rPr>
          <w:rFonts w:ascii="Times New Roman" w:hAnsi="Times New Roman" w:cs="Times New Roman"/>
          <w:color w:val="000000"/>
          <w:u w:val="thick" w:color="FF0000"/>
        </w:rPr>
        <w:t>船舶主电源装置应能确保为保持船舶处于正常操作状态和满足正常居住条件所必需的所有电气设备供电。</w:t>
      </w:r>
    </w:p>
    <w:p w:rsidR="008638AA" w:rsidRPr="00F40D04" w:rsidRDefault="008638AA" w:rsidP="008638AA">
      <w:pPr>
        <w:pStyle w:val="a3"/>
        <w:numPr>
          <w:ilvl w:val="3"/>
          <w:numId w:val="21"/>
        </w:numPr>
        <w:ind w:left="29" w:firstLine="363"/>
        <w:rPr>
          <w:rFonts w:ascii="Times New Roman" w:hAnsi="Times New Roman" w:cs="Times New Roman"/>
          <w:color w:val="000000"/>
          <w:u w:val="thick" w:color="FF0000"/>
        </w:rPr>
      </w:pPr>
      <w:r w:rsidRPr="00F40D04">
        <w:rPr>
          <w:rFonts w:ascii="Times New Roman" w:hAnsi="Times New Roman" w:cs="Times New Roman"/>
          <w:color w:val="000000"/>
          <w:u w:val="thick" w:color="FF0000"/>
        </w:rPr>
        <w:t>船舶应急电源</w:t>
      </w:r>
      <w:r w:rsidRPr="00F40D04">
        <w:rPr>
          <w:rFonts w:ascii="Times New Roman" w:hAnsi="Times New Roman" w:cs="Times New Roman"/>
          <w:color w:val="000000"/>
          <w:u w:val="thick" w:color="FF0000"/>
        </w:rPr>
        <w:t>/</w:t>
      </w:r>
      <w:r w:rsidRPr="00F40D04">
        <w:rPr>
          <w:rFonts w:ascii="Times New Roman" w:hAnsi="Times New Roman" w:cs="Times New Roman"/>
          <w:color w:val="000000"/>
          <w:u w:val="thick" w:color="FF0000"/>
        </w:rPr>
        <w:t>临时应急电源应能在主电源失效时自动对应急状态下必须工作的负载供电。</w:t>
      </w:r>
    </w:p>
    <w:p w:rsidR="008638AA" w:rsidRPr="00F40D04" w:rsidRDefault="008638AA" w:rsidP="008638AA">
      <w:pPr>
        <w:pStyle w:val="a3"/>
        <w:numPr>
          <w:ilvl w:val="3"/>
          <w:numId w:val="21"/>
        </w:numPr>
        <w:ind w:left="29" w:firstLine="363"/>
        <w:rPr>
          <w:rFonts w:ascii="Times New Roman" w:hAnsi="Times New Roman" w:cs="Times New Roman"/>
          <w:color w:val="000000"/>
          <w:u w:val="thick" w:color="FF0000"/>
        </w:rPr>
      </w:pPr>
      <w:r w:rsidRPr="00F40D04">
        <w:rPr>
          <w:rFonts w:ascii="Times New Roman" w:hAnsi="Times New Roman" w:cs="Times New Roman"/>
          <w:color w:val="000000"/>
          <w:highlight w:val="cyan"/>
          <w:u w:val="thick" w:color="FF0000"/>
        </w:rPr>
        <w:t>船员</w:t>
      </w:r>
      <w:r w:rsidRPr="00F40D04">
        <w:rPr>
          <w:rFonts w:ascii="Times New Roman" w:hAnsi="Times New Roman" w:cs="Times New Roman"/>
          <w:color w:val="000000"/>
          <w:u w:val="thick" w:color="FF0000"/>
        </w:rPr>
        <w:t>通常能到达和使用的部位应能提供充足的照明。</w:t>
      </w:r>
    </w:p>
    <w:p w:rsidR="008638AA" w:rsidRPr="00F40D04" w:rsidRDefault="008638AA" w:rsidP="008638AA">
      <w:pPr>
        <w:pStyle w:val="a3"/>
        <w:numPr>
          <w:ilvl w:val="3"/>
          <w:numId w:val="21"/>
        </w:numPr>
        <w:ind w:left="29" w:firstLine="363"/>
        <w:rPr>
          <w:rFonts w:ascii="Times New Roman" w:hAnsi="Times New Roman" w:cs="Times New Roman"/>
          <w:color w:val="000000"/>
          <w:u w:val="thick" w:color="FF0000"/>
        </w:rPr>
      </w:pPr>
      <w:r w:rsidRPr="00F40D04">
        <w:rPr>
          <w:rFonts w:ascii="Times New Roman" w:hAnsi="Times New Roman" w:cs="Times New Roman"/>
          <w:color w:val="000000"/>
          <w:u w:val="thick" w:color="FF0000"/>
        </w:rPr>
        <w:t>电气设备和系统应具有防触电和防火措施。</w:t>
      </w:r>
    </w:p>
    <w:p w:rsidR="008638AA" w:rsidRPr="00F40D04" w:rsidRDefault="008638AA" w:rsidP="008638AA">
      <w:pPr>
        <w:pStyle w:val="a3"/>
        <w:numPr>
          <w:ilvl w:val="3"/>
          <w:numId w:val="21"/>
        </w:numPr>
        <w:ind w:left="29" w:firstLine="363"/>
        <w:rPr>
          <w:rFonts w:ascii="Times New Roman" w:hAnsi="Times New Roman" w:cs="Times New Roman"/>
          <w:color w:val="000000"/>
          <w:u w:val="thick" w:color="FF0000"/>
        </w:rPr>
      </w:pPr>
      <w:r w:rsidRPr="00F40D04">
        <w:rPr>
          <w:rFonts w:ascii="Times New Roman" w:hAnsi="Times New Roman" w:cs="Times New Roman"/>
          <w:color w:val="000000"/>
          <w:u w:val="thick" w:color="FF0000"/>
        </w:rPr>
        <w:t>电气系统和线路应具有适当的保护措施。</w:t>
      </w:r>
    </w:p>
    <w:p w:rsidR="008638AA" w:rsidRPr="00F40D04" w:rsidRDefault="008638AA" w:rsidP="008638AA">
      <w:pPr>
        <w:pStyle w:val="a3"/>
        <w:numPr>
          <w:ilvl w:val="3"/>
          <w:numId w:val="21"/>
        </w:numPr>
        <w:ind w:left="29" w:firstLine="363"/>
        <w:rPr>
          <w:rFonts w:ascii="Times New Roman" w:hAnsi="Times New Roman" w:cs="Times New Roman"/>
          <w:color w:val="000000"/>
          <w:u w:val="double" w:color="FF0000"/>
        </w:rPr>
      </w:pPr>
      <w:r w:rsidRPr="00F40D04">
        <w:rPr>
          <w:rFonts w:ascii="Times New Roman" w:hAnsi="Times New Roman" w:cs="Times New Roman"/>
          <w:color w:val="000000"/>
          <w:u w:val="thick" w:color="FF0000"/>
        </w:rPr>
        <w:t>船舶应具有防止雷电袭击的措施。</w:t>
      </w:r>
    </w:p>
    <w:p w:rsidR="008638AA" w:rsidRPr="00386092" w:rsidRDefault="008638AA" w:rsidP="00386092">
      <w:pPr>
        <w:spacing w:line="240" w:lineRule="exact"/>
      </w:pPr>
    </w:p>
    <w:p w:rsidR="008638AA" w:rsidRPr="00386092" w:rsidRDefault="008638AA" w:rsidP="00386092">
      <w:pPr>
        <w:spacing w:line="240" w:lineRule="exact"/>
      </w:pPr>
    </w:p>
    <w:p w:rsidR="008638AA" w:rsidRPr="00F40D04" w:rsidRDefault="008638AA" w:rsidP="008638AA">
      <w:pPr>
        <w:numPr>
          <w:ilvl w:val="2"/>
          <w:numId w:val="21"/>
        </w:numPr>
        <w:ind w:left="-37" w:firstLine="401"/>
        <w:rPr>
          <w:rFonts w:eastAsia="黑体"/>
          <w:color w:val="000000"/>
        </w:rPr>
      </w:pPr>
      <w:r w:rsidRPr="00F40D04">
        <w:rPr>
          <w:rFonts w:eastAsia="黑体"/>
          <w:color w:val="000000"/>
        </w:rPr>
        <w:t>电气设计</w:t>
      </w:r>
    </w:p>
    <w:p w:rsidR="008638AA" w:rsidRPr="009151CD" w:rsidRDefault="008638AA" w:rsidP="008638AA">
      <w:pPr>
        <w:pStyle w:val="a3"/>
        <w:numPr>
          <w:ilvl w:val="3"/>
          <w:numId w:val="21"/>
        </w:numPr>
        <w:ind w:left="29" w:firstLine="336"/>
        <w:rPr>
          <w:rFonts w:ascii="Times New Roman" w:hAnsi="Times New Roman" w:cs="Times New Roman"/>
          <w:color w:val="000000"/>
          <w:u w:val="thick" w:color="FF0000"/>
        </w:rPr>
      </w:pPr>
      <w:r w:rsidRPr="00F40D04">
        <w:rPr>
          <w:rFonts w:ascii="Times New Roman" w:hAnsi="Times New Roman" w:cs="Times New Roman"/>
          <w:color w:val="000000"/>
        </w:rPr>
        <w:t>除本节有明确规定外，涉及船舶航行和安全的电气设备的设计、制造、试验和安装尚应符合</w:t>
      </w:r>
      <w:r w:rsidR="009151CD" w:rsidRPr="009151CD">
        <w:rPr>
          <w:rFonts w:ascii="Times New Roman" w:hAnsi="Times New Roman" w:hint="eastAsia"/>
          <w:color w:val="000000"/>
          <w:u w:val="thick" w:color="FF0000"/>
        </w:rPr>
        <w:t>本局</w:t>
      </w:r>
      <w:r w:rsidR="009151CD" w:rsidRPr="009151CD">
        <w:rPr>
          <w:rFonts w:hint="eastAsia"/>
          <w:color w:val="000000"/>
          <w:u w:val="thick" w:color="FF0000"/>
        </w:rPr>
        <w:t>按规定程序认可和公布的</w:t>
      </w:r>
      <w:r w:rsidR="009151CD" w:rsidRPr="009151CD">
        <w:rPr>
          <w:rFonts w:ascii="Times New Roman" w:hAnsi="Times New Roman" w:hint="eastAsia"/>
          <w:color w:val="000000"/>
          <w:u w:val="thick" w:color="FF0000"/>
        </w:rPr>
        <w:t>中国船级社的相应规范或其他等效标准</w:t>
      </w:r>
      <w:r w:rsidRPr="009151CD">
        <w:rPr>
          <w:rFonts w:ascii="Times New Roman" w:hAnsi="Times New Roman" w:cs="Times New Roman"/>
          <w:color w:val="000000"/>
          <w:u w:val="thick" w:color="FF0000"/>
        </w:rPr>
        <w:t>的有关规定。</w:t>
      </w:r>
    </w:p>
    <w:p w:rsidR="008638AA" w:rsidRPr="00386092" w:rsidRDefault="008638AA" w:rsidP="00386092">
      <w:pPr>
        <w:spacing w:line="240" w:lineRule="exact"/>
      </w:pPr>
    </w:p>
    <w:p w:rsidR="008638AA" w:rsidRPr="00F40D04" w:rsidRDefault="008638AA" w:rsidP="008638AA">
      <w:pPr>
        <w:numPr>
          <w:ilvl w:val="2"/>
          <w:numId w:val="21"/>
        </w:numPr>
        <w:ind w:left="-37" w:firstLine="401"/>
        <w:rPr>
          <w:rFonts w:eastAsia="黑体"/>
          <w:color w:val="000000"/>
        </w:rPr>
      </w:pPr>
      <w:r w:rsidRPr="00F40D04">
        <w:rPr>
          <w:rFonts w:eastAsia="黑体"/>
          <w:color w:val="000000"/>
        </w:rPr>
        <w:t>主电源</w:t>
      </w:r>
    </w:p>
    <w:p w:rsidR="008638AA" w:rsidRPr="00F40D04" w:rsidRDefault="008638AA" w:rsidP="008638AA">
      <w:pPr>
        <w:pStyle w:val="a3"/>
        <w:numPr>
          <w:ilvl w:val="3"/>
          <w:numId w:val="21"/>
        </w:numPr>
        <w:ind w:left="29"/>
        <w:rPr>
          <w:rFonts w:ascii="Times New Roman" w:hAnsi="Times New Roman" w:cs="Times New Roman"/>
          <w:color w:val="000000"/>
        </w:rPr>
      </w:pPr>
      <w:r w:rsidRPr="002274E3">
        <w:rPr>
          <w:rFonts w:ascii="Times New Roman" w:hAnsi="Times New Roman" w:cs="Times New Roman" w:hint="eastAsia"/>
          <w:color w:val="000000"/>
        </w:rPr>
        <w:t>主电源装置应至少为二台发电机组，以保证当一台发电机组失效时，另一台发电机组仍能对船舶推进、船舶安全所必需的设备供电。同时，最低舒适居住条件也应得到保证，至少应包括适当的炊事、取暖、食品冷冻、机械通风、卫生和淡水等设备的供电。</w:t>
      </w:r>
    </w:p>
    <w:p w:rsidR="008638AA" w:rsidRPr="00386092" w:rsidRDefault="008638AA" w:rsidP="00386092">
      <w:pPr>
        <w:spacing w:line="240" w:lineRule="exact"/>
      </w:pPr>
    </w:p>
    <w:p w:rsidR="008638AA" w:rsidRPr="00F40D04" w:rsidRDefault="008638AA" w:rsidP="00386092">
      <w:pPr>
        <w:numPr>
          <w:ilvl w:val="2"/>
          <w:numId w:val="21"/>
        </w:numPr>
        <w:ind w:left="-40" w:firstLineChars="239" w:firstLine="502"/>
        <w:rPr>
          <w:rFonts w:eastAsia="黑体"/>
          <w:color w:val="000000"/>
        </w:rPr>
      </w:pPr>
      <w:r w:rsidRPr="00F40D04">
        <w:rPr>
          <w:rFonts w:eastAsia="黑体"/>
          <w:color w:val="000000"/>
        </w:rPr>
        <w:t>应急电源</w:t>
      </w:r>
    </w:p>
    <w:p w:rsidR="00386092" w:rsidRPr="00386092" w:rsidRDefault="008638AA" w:rsidP="00386092">
      <w:pPr>
        <w:pStyle w:val="a3"/>
        <w:numPr>
          <w:ilvl w:val="3"/>
          <w:numId w:val="21"/>
        </w:numPr>
        <w:ind w:left="28" w:firstLineChars="200" w:firstLine="420"/>
        <w:rPr>
          <w:rFonts w:ascii="Times New Roman" w:hAnsi="Times New Roman" w:cs="Times New Roman"/>
          <w:u w:val="thick" w:color="FF0000"/>
        </w:rPr>
      </w:pPr>
      <w:r w:rsidRPr="008638AA">
        <w:rPr>
          <w:rFonts w:ascii="Times New Roman" w:hAnsi="Times New Roman" w:cs="Times New Roman"/>
          <w:u w:val="thick" w:color="FF0000"/>
        </w:rPr>
        <w:t>船舶应设有独立的应急电源。</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应急电源应满足下列基本要求：</w:t>
      </w:r>
    </w:p>
    <w:p w:rsidR="008638AA" w:rsidRPr="00F40D04" w:rsidRDefault="008638AA" w:rsidP="00386092">
      <w:pPr>
        <w:numPr>
          <w:ilvl w:val="4"/>
          <w:numId w:val="21"/>
        </w:numPr>
        <w:autoSpaceDE w:val="0"/>
        <w:autoSpaceDN w:val="0"/>
        <w:adjustRightInd w:val="0"/>
        <w:ind w:firstLine="448"/>
        <w:jc w:val="left"/>
        <w:rPr>
          <w:color w:val="000000"/>
        </w:rPr>
      </w:pPr>
      <w:r w:rsidRPr="00F40D04">
        <w:rPr>
          <w:color w:val="000000"/>
        </w:rPr>
        <w:t>应急电源应选用独立的蓄电池组或发电机组；</w:t>
      </w:r>
    </w:p>
    <w:p w:rsidR="008638AA" w:rsidRPr="00F40D04" w:rsidRDefault="008638AA" w:rsidP="00386092">
      <w:pPr>
        <w:numPr>
          <w:ilvl w:val="4"/>
          <w:numId w:val="21"/>
        </w:numPr>
        <w:autoSpaceDE w:val="0"/>
        <w:autoSpaceDN w:val="0"/>
        <w:adjustRightInd w:val="0"/>
        <w:ind w:firstLine="448"/>
        <w:jc w:val="left"/>
        <w:rPr>
          <w:color w:val="000000"/>
        </w:rPr>
      </w:pPr>
      <w:r w:rsidRPr="00F40D04">
        <w:rPr>
          <w:color w:val="000000"/>
        </w:rPr>
        <w:t>应急电源应能在主电源失效时自动供电。在主配电板或机舱主机操纵台附近或机舱有人值班处所应设有标明应急电源正在供电的听觉和视觉信号，并附有消声装置；</w:t>
      </w:r>
    </w:p>
    <w:p w:rsidR="008638AA" w:rsidRPr="00F40D04" w:rsidRDefault="008638AA" w:rsidP="00386092">
      <w:pPr>
        <w:numPr>
          <w:ilvl w:val="4"/>
          <w:numId w:val="21"/>
        </w:numPr>
        <w:autoSpaceDE w:val="0"/>
        <w:autoSpaceDN w:val="0"/>
        <w:adjustRightInd w:val="0"/>
        <w:ind w:firstLineChars="202" w:firstLine="424"/>
        <w:jc w:val="left"/>
        <w:rPr>
          <w:color w:val="000000"/>
        </w:rPr>
      </w:pPr>
      <w:r w:rsidRPr="00F40D04">
        <w:rPr>
          <w:color w:val="000000"/>
        </w:rPr>
        <w:t>当应急电源为发电机组时，在主电源失效的情况下，应急发电机组应能自动起动、自动投入电网供电。应急发电机组的自动起和自动投入电网供电的全过程应不超过</w:t>
      </w:r>
      <w:r w:rsidRPr="00F40D04">
        <w:rPr>
          <w:color w:val="000000"/>
        </w:rPr>
        <w:t>30s</w:t>
      </w:r>
      <w:r w:rsidRPr="00F40D04">
        <w:rPr>
          <w:color w:val="000000"/>
        </w:rPr>
        <w:t>（起动次数不限制），自动起动失败和自动投入电网失败后，应发出听觉和视觉报警信号；</w:t>
      </w:r>
    </w:p>
    <w:p w:rsidR="008638AA" w:rsidRPr="00F40D04" w:rsidRDefault="008638AA" w:rsidP="008638AA">
      <w:pPr>
        <w:numPr>
          <w:ilvl w:val="4"/>
          <w:numId w:val="21"/>
        </w:numPr>
        <w:autoSpaceDE w:val="0"/>
        <w:autoSpaceDN w:val="0"/>
        <w:adjustRightInd w:val="0"/>
        <w:ind w:firstLine="406"/>
        <w:jc w:val="left"/>
        <w:rPr>
          <w:color w:val="FF0000"/>
          <w:szCs w:val="21"/>
          <w:highlight w:val="cyan"/>
          <w:u w:val="single" w:color="FF0000"/>
        </w:rPr>
      </w:pPr>
      <w:r w:rsidRPr="00F40D04">
        <w:rPr>
          <w:color w:val="000000"/>
        </w:rPr>
        <w:t>应急电源的容量应保证在主电源失效时，至少向</w:t>
      </w:r>
      <w:r w:rsidRPr="008638AA">
        <w:rPr>
          <w:szCs w:val="21"/>
          <w:u w:val="thick" w:color="FF0000"/>
        </w:rPr>
        <w:t>操舵装置的动力及控制设备供电</w:t>
      </w:r>
      <w:r w:rsidRPr="008638AA">
        <w:rPr>
          <w:szCs w:val="21"/>
          <w:u w:val="thick" w:color="FF0000"/>
        </w:rPr>
        <w:t>1h</w:t>
      </w:r>
      <w:r w:rsidRPr="008638AA">
        <w:rPr>
          <w:szCs w:val="21"/>
          <w:u w:val="thick" w:color="FF0000"/>
        </w:rPr>
        <w:t>以及</w:t>
      </w:r>
      <w:r w:rsidR="00A6786E">
        <w:rPr>
          <w:color w:val="000000"/>
          <w:highlight w:val="cyan"/>
        </w:rPr>
        <w:t>本章</w:t>
      </w:r>
      <w:r w:rsidRPr="00F40D04">
        <w:rPr>
          <w:color w:val="000000"/>
          <w:highlight w:val="cyan"/>
        </w:rPr>
        <w:t>3.4.5.5</w:t>
      </w:r>
      <w:r w:rsidRPr="00F40D04">
        <w:rPr>
          <w:color w:val="000000"/>
          <w:highlight w:val="cyan"/>
        </w:rPr>
        <w:t>所</w:t>
      </w:r>
      <w:r w:rsidRPr="00F40D04">
        <w:rPr>
          <w:color w:val="000000"/>
        </w:rPr>
        <w:t>述的</w:t>
      </w:r>
      <w:r>
        <w:rPr>
          <w:rFonts w:hint="eastAsia"/>
          <w:color w:val="000000"/>
        </w:rPr>
        <w:t>其它</w:t>
      </w:r>
      <w:r w:rsidRPr="00F40D04">
        <w:rPr>
          <w:color w:val="000000"/>
        </w:rPr>
        <w:t>应急负载同时供电</w:t>
      </w:r>
      <w:r w:rsidRPr="008638AA">
        <w:rPr>
          <w:u w:val="thick" w:color="FF0000"/>
        </w:rPr>
        <w:t>3h</w:t>
      </w:r>
      <w:r w:rsidRPr="008638AA">
        <w:rPr>
          <w:u w:val="thick" w:color="FF0000"/>
        </w:rPr>
        <w:t>。</w:t>
      </w:r>
      <w:r w:rsidRPr="00F40D04">
        <w:rPr>
          <w:color w:val="000000"/>
        </w:rPr>
        <w:t>若应急电源为蓄电池组时，该蓄电池组应能承载应急负载而不必充电，在整个供电期间蓄电池的电压变化应能保持在其额定电压的</w:t>
      </w:r>
      <w:r w:rsidRPr="00F40D04">
        <w:rPr>
          <w:color w:val="000000"/>
        </w:rPr>
        <w:t>±12%</w:t>
      </w:r>
      <w:r w:rsidRPr="00F40D04">
        <w:rPr>
          <w:color w:val="000000"/>
        </w:rPr>
        <w:t>之内；</w:t>
      </w:r>
    </w:p>
    <w:p w:rsidR="008638AA" w:rsidRPr="00F40D04" w:rsidRDefault="008638AA" w:rsidP="008638AA">
      <w:pPr>
        <w:numPr>
          <w:ilvl w:val="4"/>
          <w:numId w:val="21"/>
        </w:numPr>
        <w:autoSpaceDE w:val="0"/>
        <w:autoSpaceDN w:val="0"/>
        <w:adjustRightInd w:val="0"/>
        <w:ind w:firstLine="360"/>
        <w:jc w:val="left"/>
        <w:rPr>
          <w:color w:val="000000"/>
        </w:rPr>
      </w:pPr>
      <w:r w:rsidRPr="00F40D04">
        <w:rPr>
          <w:color w:val="000000"/>
          <w:szCs w:val="21"/>
          <w:highlight w:val="cyan"/>
          <w:u w:val="thick" w:color="FF0000"/>
        </w:rPr>
        <w:lastRenderedPageBreak/>
        <w:t>除驾驶室的照明灯具外</w:t>
      </w:r>
      <w:r w:rsidRPr="00F40D04">
        <w:rPr>
          <w:color w:val="000000"/>
          <w:szCs w:val="21"/>
        </w:rPr>
        <w:t>，</w:t>
      </w:r>
      <w:r w:rsidRPr="00F40D04">
        <w:rPr>
          <w:color w:val="000000"/>
        </w:rPr>
        <w:t>在应急照明线路上不应设置</w:t>
      </w:r>
      <w:r w:rsidRPr="00F40D04">
        <w:rPr>
          <w:color w:val="000000"/>
          <w:u w:val="thick" w:color="FF0000"/>
        </w:rPr>
        <w:t>就地</w:t>
      </w:r>
      <w:r w:rsidRPr="00F40D04">
        <w:rPr>
          <w:color w:val="000000"/>
        </w:rPr>
        <w:t>开关。应急照明灯应有明显的红色标志，或在结构上与一般照明灯不同。</w:t>
      </w:r>
    </w:p>
    <w:p w:rsidR="008638AA" w:rsidRPr="008638AA" w:rsidRDefault="008638AA" w:rsidP="008638AA">
      <w:pPr>
        <w:pStyle w:val="a3"/>
        <w:numPr>
          <w:ilvl w:val="3"/>
          <w:numId w:val="21"/>
        </w:numPr>
        <w:ind w:left="29"/>
        <w:rPr>
          <w:rFonts w:ascii="Times New Roman" w:hAnsi="Times New Roman" w:cs="Times New Roman"/>
          <w:u w:val="thick" w:color="FF0000"/>
        </w:rPr>
      </w:pPr>
      <w:r w:rsidRPr="008638AA">
        <w:rPr>
          <w:rFonts w:ascii="Times New Roman" w:hAnsi="Times New Roman" w:cs="Times New Roman" w:hint="eastAsia"/>
          <w:u w:val="thick" w:color="FF0000"/>
        </w:rPr>
        <w:t>航经</w:t>
      </w:r>
      <w:r w:rsidRPr="008638AA">
        <w:rPr>
          <w:rFonts w:ascii="Times New Roman" w:hAnsi="Times New Roman" w:cs="Times New Roman"/>
          <w:u w:val="thick" w:color="FF0000"/>
        </w:rPr>
        <w:t>急流航段且转舵扭矩大于</w:t>
      </w:r>
      <w:r w:rsidRPr="008638AA">
        <w:rPr>
          <w:rFonts w:ascii="Times New Roman" w:hAnsi="Times New Roman" w:cs="Times New Roman"/>
          <w:u w:val="thick" w:color="FF0000"/>
        </w:rPr>
        <w:t>16kN·m</w:t>
      </w:r>
      <w:r w:rsidRPr="008638AA">
        <w:rPr>
          <w:rFonts w:ascii="Times New Roman" w:hAnsi="Times New Roman" w:cs="Times New Roman"/>
          <w:u w:val="thick" w:color="FF0000"/>
        </w:rPr>
        <w:t>的船舶，舵机应设置蓄电池组作应急电源。</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应急电源的安装应满足下列要求：</w:t>
      </w:r>
    </w:p>
    <w:p w:rsidR="008638AA" w:rsidRPr="00F40D04" w:rsidRDefault="008638AA" w:rsidP="00386092">
      <w:pPr>
        <w:numPr>
          <w:ilvl w:val="4"/>
          <w:numId w:val="21"/>
        </w:numPr>
        <w:autoSpaceDE w:val="0"/>
        <w:autoSpaceDN w:val="0"/>
        <w:adjustRightInd w:val="0"/>
        <w:ind w:firstLine="434"/>
        <w:jc w:val="left"/>
        <w:rPr>
          <w:color w:val="000000"/>
        </w:rPr>
      </w:pPr>
      <w:r w:rsidRPr="00F40D04">
        <w:rPr>
          <w:color w:val="000000"/>
        </w:rPr>
        <w:t>应急发电机组或应急蓄电池组及其配电装置应安装在防撞舱壁以后、机炉舱以外，</w:t>
      </w:r>
      <w:r w:rsidRPr="00F40D04">
        <w:rPr>
          <w:color w:val="000000"/>
          <w:u w:val="thick" w:color="FF0000"/>
        </w:rPr>
        <w:t>干舷甲板或干舷甲板以上甲板</w:t>
      </w:r>
      <w:r w:rsidRPr="00F40D04">
        <w:rPr>
          <w:color w:val="000000"/>
        </w:rPr>
        <w:t>的舱室内；</w:t>
      </w:r>
    </w:p>
    <w:p w:rsidR="008638AA" w:rsidRPr="00F40D04" w:rsidRDefault="008638AA" w:rsidP="00386092">
      <w:pPr>
        <w:numPr>
          <w:ilvl w:val="4"/>
          <w:numId w:val="21"/>
        </w:numPr>
        <w:autoSpaceDE w:val="0"/>
        <w:autoSpaceDN w:val="0"/>
        <w:adjustRightInd w:val="0"/>
        <w:ind w:firstLine="434"/>
        <w:jc w:val="left"/>
        <w:rPr>
          <w:color w:val="000000"/>
        </w:rPr>
      </w:pPr>
      <w:r w:rsidRPr="00F40D04">
        <w:rPr>
          <w:color w:val="000000"/>
        </w:rPr>
        <w:t>应急蓄电池组与应急配电板和充电装置不应安装在同一舱室内，但应尽量靠近。当主配电板所在处所发生火灾或其他事故时，不致妨碍应急配电板的功能；</w:t>
      </w:r>
    </w:p>
    <w:p w:rsidR="008638AA" w:rsidRPr="00F40D04" w:rsidRDefault="008638AA" w:rsidP="00386092">
      <w:pPr>
        <w:numPr>
          <w:ilvl w:val="4"/>
          <w:numId w:val="21"/>
        </w:numPr>
        <w:autoSpaceDE w:val="0"/>
        <w:autoSpaceDN w:val="0"/>
        <w:adjustRightInd w:val="0"/>
        <w:ind w:firstLine="434"/>
        <w:jc w:val="left"/>
        <w:rPr>
          <w:color w:val="000000"/>
        </w:rPr>
      </w:pPr>
      <w:r w:rsidRPr="00F40D04">
        <w:rPr>
          <w:color w:val="000000"/>
        </w:rPr>
        <w:t>应急发电机组应与应急配电板安装在同一舱室内。</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应急负载应特别考虑下列各项：</w:t>
      </w:r>
    </w:p>
    <w:p w:rsidR="008638AA" w:rsidRPr="008638AA" w:rsidRDefault="008638AA" w:rsidP="008638AA">
      <w:pPr>
        <w:numPr>
          <w:ilvl w:val="4"/>
          <w:numId w:val="21"/>
        </w:numPr>
        <w:autoSpaceDE w:val="0"/>
        <w:autoSpaceDN w:val="0"/>
        <w:adjustRightInd w:val="0"/>
        <w:ind w:firstLine="406"/>
        <w:jc w:val="left"/>
        <w:rPr>
          <w:u w:val="thick" w:color="FF0000"/>
        </w:rPr>
      </w:pPr>
      <w:r w:rsidRPr="008638AA">
        <w:rPr>
          <w:rFonts w:hint="eastAsia"/>
          <w:u w:val="thick" w:color="FF0000"/>
        </w:rPr>
        <w:t>操舵装置的动力及控制设备；</w:t>
      </w:r>
    </w:p>
    <w:p w:rsidR="008638AA" w:rsidRPr="008638AA" w:rsidRDefault="008638AA" w:rsidP="008638AA">
      <w:pPr>
        <w:numPr>
          <w:ilvl w:val="4"/>
          <w:numId w:val="21"/>
        </w:numPr>
        <w:autoSpaceDE w:val="0"/>
        <w:autoSpaceDN w:val="0"/>
        <w:adjustRightInd w:val="0"/>
        <w:ind w:firstLine="406"/>
        <w:jc w:val="left"/>
        <w:rPr>
          <w:szCs w:val="21"/>
          <w:u w:val="thick" w:color="FF0000"/>
        </w:rPr>
      </w:pPr>
      <w:r w:rsidRPr="008638AA">
        <w:rPr>
          <w:u w:val="thick" w:color="FF0000"/>
        </w:rPr>
        <w:t>供电给通信导航设备、应急照明负载等的变流机组（若设有时）；</w:t>
      </w:r>
    </w:p>
    <w:p w:rsidR="008638AA" w:rsidRPr="008638AA" w:rsidRDefault="008638AA" w:rsidP="008638AA">
      <w:pPr>
        <w:numPr>
          <w:ilvl w:val="4"/>
          <w:numId w:val="21"/>
        </w:numPr>
        <w:autoSpaceDE w:val="0"/>
        <w:autoSpaceDN w:val="0"/>
        <w:adjustRightInd w:val="0"/>
        <w:ind w:firstLine="406"/>
        <w:jc w:val="left"/>
        <w:rPr>
          <w:szCs w:val="21"/>
          <w:u w:val="thick" w:color="FF0000"/>
        </w:rPr>
      </w:pPr>
      <w:r w:rsidRPr="008638AA">
        <w:rPr>
          <w:u w:val="thick" w:color="FF0000"/>
        </w:rPr>
        <w:t>电动应急消防泵（设有应急发电机组，且应急消防泵为电力驱动时）；</w:t>
      </w:r>
    </w:p>
    <w:p w:rsidR="008638AA" w:rsidRPr="008638AA" w:rsidRDefault="008638AA" w:rsidP="008638AA">
      <w:pPr>
        <w:numPr>
          <w:ilvl w:val="4"/>
          <w:numId w:val="21"/>
        </w:numPr>
        <w:autoSpaceDE w:val="0"/>
        <w:autoSpaceDN w:val="0"/>
        <w:adjustRightInd w:val="0"/>
        <w:ind w:firstLine="406"/>
        <w:jc w:val="left"/>
        <w:rPr>
          <w:szCs w:val="21"/>
          <w:u w:val="thick" w:color="FF0000"/>
        </w:rPr>
      </w:pPr>
      <w:r w:rsidRPr="008638AA">
        <w:rPr>
          <w:u w:val="thick" w:color="FF0000"/>
        </w:rPr>
        <w:t>应急消防泵安装处所的通风机；</w:t>
      </w:r>
    </w:p>
    <w:p w:rsidR="008638AA" w:rsidRPr="008638AA" w:rsidRDefault="008638AA" w:rsidP="008638AA">
      <w:pPr>
        <w:numPr>
          <w:ilvl w:val="4"/>
          <w:numId w:val="21"/>
        </w:numPr>
        <w:autoSpaceDE w:val="0"/>
        <w:autoSpaceDN w:val="0"/>
        <w:adjustRightInd w:val="0"/>
        <w:ind w:firstLine="426"/>
        <w:jc w:val="left"/>
        <w:rPr>
          <w:szCs w:val="21"/>
          <w:u w:val="thick" w:color="FF0000"/>
        </w:rPr>
      </w:pPr>
      <w:r w:rsidRPr="008638AA">
        <w:rPr>
          <w:szCs w:val="21"/>
          <w:u w:val="thick" w:color="FF0000"/>
        </w:rPr>
        <w:t>下列处所的应急照明负载：</w:t>
      </w:r>
    </w:p>
    <w:p w:rsidR="008638AA" w:rsidRPr="008638AA" w:rsidRDefault="008638AA" w:rsidP="008638AA">
      <w:pPr>
        <w:ind w:firstLineChars="226" w:firstLine="475"/>
        <w:rPr>
          <w:u w:val="thick" w:color="FF0000"/>
        </w:rPr>
      </w:pPr>
      <w:r w:rsidRPr="00F40D04">
        <w:rPr>
          <w:rFonts w:hAnsi="宋体"/>
          <w:color w:val="FF0000"/>
          <w:u w:val="single" w:color="FF0000"/>
        </w:rPr>
        <w:t>①</w:t>
      </w:r>
      <w:r w:rsidR="006B69D3">
        <w:rPr>
          <w:rFonts w:hAnsi="宋体" w:hint="eastAsia"/>
          <w:color w:val="FF0000"/>
          <w:u w:val="single" w:color="FF0000"/>
        </w:rPr>
        <w:t xml:space="preserve"> </w:t>
      </w:r>
      <w:r w:rsidRPr="008638AA">
        <w:rPr>
          <w:highlight w:val="cyan"/>
          <w:u w:val="thick" w:color="FF0000"/>
        </w:rPr>
        <w:t>机器处所和主发电站内，包括它们的控制位置；</w:t>
      </w:r>
    </w:p>
    <w:p w:rsidR="008638AA" w:rsidRPr="008638AA" w:rsidRDefault="008638AA" w:rsidP="008638AA">
      <w:pPr>
        <w:ind w:firstLineChars="226" w:firstLine="475"/>
        <w:rPr>
          <w:u w:val="thick" w:color="FF0000"/>
        </w:rPr>
      </w:pPr>
      <w:r w:rsidRPr="00F40D04">
        <w:rPr>
          <w:rFonts w:hAnsi="宋体"/>
          <w:color w:val="FF0000"/>
          <w:u w:val="single" w:color="FF0000"/>
        </w:rPr>
        <w:t>②</w:t>
      </w:r>
      <w:r w:rsidRPr="00F40D04">
        <w:rPr>
          <w:color w:val="FF0000"/>
          <w:u w:val="single" w:color="FF0000"/>
        </w:rPr>
        <w:t xml:space="preserve"> </w:t>
      </w:r>
      <w:r w:rsidRPr="008638AA">
        <w:rPr>
          <w:u w:val="thick" w:color="FF0000"/>
        </w:rPr>
        <w:t>主配电板及应急配电板的前后方；</w:t>
      </w:r>
    </w:p>
    <w:p w:rsidR="008638AA" w:rsidRPr="008638AA" w:rsidRDefault="008638AA" w:rsidP="008638AA">
      <w:pPr>
        <w:ind w:firstLineChars="226" w:firstLine="475"/>
        <w:rPr>
          <w:u w:val="thick" w:color="FF0000"/>
        </w:rPr>
      </w:pPr>
      <w:r w:rsidRPr="008638AA">
        <w:rPr>
          <w:rFonts w:hAnsi="宋体"/>
          <w:u w:val="thick" w:color="FF0000"/>
        </w:rPr>
        <w:t>③</w:t>
      </w:r>
      <w:r w:rsidRPr="008638AA">
        <w:rPr>
          <w:u w:val="thick" w:color="FF0000"/>
        </w:rPr>
        <w:t xml:space="preserve"> </w:t>
      </w:r>
      <w:r w:rsidRPr="008638AA">
        <w:rPr>
          <w:u w:val="thick" w:color="FF0000"/>
        </w:rPr>
        <w:t>机舱集中控制处所及机舱集中监视处所；</w:t>
      </w:r>
    </w:p>
    <w:p w:rsidR="008638AA" w:rsidRPr="008638AA" w:rsidRDefault="008638AA" w:rsidP="008638AA">
      <w:pPr>
        <w:ind w:firstLineChars="226" w:firstLine="475"/>
        <w:rPr>
          <w:u w:val="thick" w:color="FF0000"/>
        </w:rPr>
      </w:pPr>
      <w:r w:rsidRPr="008638AA">
        <w:rPr>
          <w:rFonts w:hAnsi="宋体"/>
          <w:u w:val="thick" w:color="FF0000"/>
        </w:rPr>
        <w:t>④</w:t>
      </w:r>
      <w:r w:rsidRPr="008638AA">
        <w:rPr>
          <w:u w:val="thick" w:color="FF0000"/>
        </w:rPr>
        <w:t xml:space="preserve"> </w:t>
      </w:r>
      <w:r w:rsidRPr="008638AA">
        <w:rPr>
          <w:u w:val="thick" w:color="FF0000"/>
        </w:rPr>
        <w:t>舵机舱；</w:t>
      </w:r>
    </w:p>
    <w:p w:rsidR="008638AA" w:rsidRPr="008638AA" w:rsidRDefault="008638AA" w:rsidP="008638AA">
      <w:pPr>
        <w:ind w:firstLineChars="226" w:firstLine="475"/>
        <w:rPr>
          <w:u w:val="thick" w:color="FF0000"/>
        </w:rPr>
      </w:pPr>
      <w:r w:rsidRPr="008638AA">
        <w:rPr>
          <w:rFonts w:hAnsi="宋体"/>
          <w:u w:val="thick" w:color="FF0000"/>
        </w:rPr>
        <w:t>⑤</w:t>
      </w:r>
      <w:r w:rsidRPr="008638AA">
        <w:rPr>
          <w:u w:val="thick" w:color="FF0000"/>
        </w:rPr>
        <w:t xml:space="preserve"> </w:t>
      </w:r>
      <w:r w:rsidRPr="008638AA">
        <w:rPr>
          <w:u w:val="thick" w:color="FF0000"/>
        </w:rPr>
        <w:t>驾驶室；</w:t>
      </w:r>
    </w:p>
    <w:p w:rsidR="008638AA" w:rsidRPr="008638AA" w:rsidRDefault="008638AA" w:rsidP="008638AA">
      <w:pPr>
        <w:ind w:firstLineChars="226" w:firstLine="475"/>
        <w:rPr>
          <w:u w:val="thick" w:color="FF0000"/>
        </w:rPr>
      </w:pPr>
      <w:r w:rsidRPr="008638AA">
        <w:rPr>
          <w:rFonts w:hAnsi="宋体"/>
          <w:u w:val="thick" w:color="FF0000"/>
        </w:rPr>
        <w:t>⑥</w:t>
      </w:r>
      <w:r w:rsidRPr="008638AA">
        <w:rPr>
          <w:u w:val="thick" w:color="FF0000"/>
        </w:rPr>
        <w:t xml:space="preserve"> </w:t>
      </w:r>
      <w:r w:rsidRPr="008638AA">
        <w:rPr>
          <w:u w:val="thick" w:color="FF0000"/>
        </w:rPr>
        <w:t>灭火控制室；</w:t>
      </w:r>
    </w:p>
    <w:p w:rsidR="008638AA" w:rsidRPr="008638AA" w:rsidRDefault="008638AA" w:rsidP="008638AA">
      <w:pPr>
        <w:ind w:firstLineChars="226" w:firstLine="475"/>
        <w:rPr>
          <w:u w:val="thick" w:color="FF0000"/>
        </w:rPr>
      </w:pPr>
      <w:r w:rsidRPr="008638AA">
        <w:rPr>
          <w:rFonts w:hAnsi="宋体"/>
          <w:u w:val="thick" w:color="FF0000"/>
        </w:rPr>
        <w:t>⑦</w:t>
      </w:r>
      <w:r w:rsidRPr="008638AA">
        <w:rPr>
          <w:u w:val="thick" w:color="FF0000"/>
        </w:rPr>
        <w:t xml:space="preserve"> </w:t>
      </w:r>
      <w:proofErr w:type="gramStart"/>
      <w:r w:rsidRPr="008638AA">
        <w:rPr>
          <w:u w:val="thick" w:color="FF0000"/>
        </w:rPr>
        <w:t>开式</w:t>
      </w:r>
      <w:proofErr w:type="gramEnd"/>
      <w:r w:rsidRPr="008638AA">
        <w:rPr>
          <w:u w:val="thick" w:color="FF0000"/>
        </w:rPr>
        <w:t>滚装处所、闭式滚装处所；</w:t>
      </w:r>
      <w:r w:rsidRPr="008638AA">
        <w:rPr>
          <w:u w:val="thick" w:color="FF0000"/>
        </w:rPr>
        <w:t xml:space="preserve"> </w:t>
      </w:r>
    </w:p>
    <w:p w:rsidR="008638AA" w:rsidRPr="008638AA" w:rsidRDefault="008638AA" w:rsidP="008638AA">
      <w:pPr>
        <w:ind w:firstLineChars="226" w:firstLine="475"/>
        <w:rPr>
          <w:u w:val="thick" w:color="FF0000"/>
        </w:rPr>
      </w:pPr>
      <w:r w:rsidRPr="008638AA">
        <w:rPr>
          <w:rFonts w:hAnsi="宋体"/>
          <w:u w:val="thick" w:color="FF0000"/>
        </w:rPr>
        <w:t>⑧</w:t>
      </w:r>
      <w:r w:rsidRPr="008638AA">
        <w:rPr>
          <w:u w:val="thick" w:color="FF0000"/>
        </w:rPr>
        <w:t xml:space="preserve"> </w:t>
      </w:r>
      <w:r w:rsidRPr="008638AA">
        <w:rPr>
          <w:highlight w:val="cyan"/>
          <w:u w:val="thick" w:color="FF0000"/>
        </w:rPr>
        <w:t>所有通道、梯道、出口</w:t>
      </w:r>
      <w:r w:rsidRPr="008638AA">
        <w:rPr>
          <w:u w:val="thick" w:color="FF0000"/>
        </w:rPr>
        <w:t>；</w:t>
      </w:r>
      <w:r w:rsidRPr="008638AA">
        <w:rPr>
          <w:u w:val="thick" w:color="FF0000"/>
        </w:rPr>
        <w:t xml:space="preserve"> </w:t>
      </w:r>
    </w:p>
    <w:p w:rsidR="008638AA" w:rsidRPr="008638AA" w:rsidRDefault="008638AA" w:rsidP="008638AA">
      <w:pPr>
        <w:ind w:firstLineChars="226" w:firstLine="475"/>
        <w:rPr>
          <w:u w:val="thick" w:color="FF0000"/>
        </w:rPr>
      </w:pPr>
      <w:r w:rsidRPr="008638AA">
        <w:rPr>
          <w:rFonts w:hAnsi="宋体"/>
          <w:u w:val="thick" w:color="FF0000"/>
        </w:rPr>
        <w:t>⑨</w:t>
      </w:r>
      <w:r w:rsidRPr="008638AA">
        <w:rPr>
          <w:u w:val="thick" w:color="FF0000"/>
        </w:rPr>
        <w:t xml:space="preserve"> </w:t>
      </w:r>
      <w:r w:rsidRPr="008638AA">
        <w:rPr>
          <w:u w:val="thick" w:color="FF0000"/>
        </w:rPr>
        <w:t>机炉舱及其出入口处，应急逃生出口处；</w:t>
      </w:r>
    </w:p>
    <w:p w:rsidR="008638AA" w:rsidRPr="008638AA" w:rsidRDefault="008638AA" w:rsidP="008638AA">
      <w:pPr>
        <w:ind w:firstLineChars="226" w:firstLine="475"/>
        <w:rPr>
          <w:u w:val="thick" w:color="FF0000"/>
        </w:rPr>
      </w:pPr>
      <w:r w:rsidRPr="008638AA">
        <w:rPr>
          <w:rFonts w:hAnsi="宋体"/>
          <w:u w:val="thick" w:color="FF0000"/>
        </w:rPr>
        <w:t>⑩</w:t>
      </w:r>
      <w:r w:rsidRPr="008638AA">
        <w:rPr>
          <w:u w:val="thick" w:color="FF0000"/>
        </w:rPr>
        <w:t xml:space="preserve"> </w:t>
      </w:r>
      <w:r w:rsidRPr="008638AA">
        <w:rPr>
          <w:u w:val="thick" w:color="FF0000"/>
        </w:rPr>
        <w:t>应急消防泵安装处所的照明。</w:t>
      </w:r>
    </w:p>
    <w:p w:rsidR="008638AA" w:rsidRPr="008638AA" w:rsidRDefault="008638AA" w:rsidP="008638AA">
      <w:pPr>
        <w:numPr>
          <w:ilvl w:val="4"/>
          <w:numId w:val="21"/>
        </w:numPr>
        <w:autoSpaceDE w:val="0"/>
        <w:autoSpaceDN w:val="0"/>
        <w:adjustRightInd w:val="0"/>
        <w:ind w:firstLine="426"/>
        <w:jc w:val="left"/>
        <w:rPr>
          <w:szCs w:val="21"/>
          <w:u w:val="thick" w:color="FF0000"/>
        </w:rPr>
      </w:pPr>
      <w:r w:rsidRPr="008638AA">
        <w:rPr>
          <w:szCs w:val="21"/>
          <w:u w:val="thick" w:color="FF0000"/>
        </w:rPr>
        <w:t>无线电通讯设备；</w:t>
      </w:r>
    </w:p>
    <w:p w:rsidR="008638AA" w:rsidRPr="008638AA" w:rsidRDefault="008638AA" w:rsidP="008638AA">
      <w:pPr>
        <w:numPr>
          <w:ilvl w:val="4"/>
          <w:numId w:val="21"/>
        </w:numPr>
        <w:autoSpaceDE w:val="0"/>
        <w:autoSpaceDN w:val="0"/>
        <w:adjustRightInd w:val="0"/>
        <w:ind w:firstLine="426"/>
        <w:jc w:val="left"/>
        <w:rPr>
          <w:szCs w:val="21"/>
          <w:u w:val="thick" w:color="FF0000"/>
        </w:rPr>
      </w:pPr>
      <w:r w:rsidRPr="008638AA">
        <w:rPr>
          <w:szCs w:val="21"/>
          <w:u w:val="thick" w:color="FF0000"/>
        </w:rPr>
        <w:t>航行灯和信号灯；</w:t>
      </w:r>
    </w:p>
    <w:p w:rsidR="008638AA" w:rsidRPr="008638AA" w:rsidRDefault="008638AA" w:rsidP="008638AA">
      <w:pPr>
        <w:numPr>
          <w:ilvl w:val="4"/>
          <w:numId w:val="21"/>
        </w:numPr>
        <w:autoSpaceDE w:val="0"/>
        <w:autoSpaceDN w:val="0"/>
        <w:adjustRightInd w:val="0"/>
        <w:ind w:firstLine="426"/>
        <w:jc w:val="left"/>
        <w:rPr>
          <w:szCs w:val="21"/>
          <w:highlight w:val="cyan"/>
          <w:u w:val="thick" w:color="FF0000"/>
        </w:rPr>
      </w:pPr>
      <w:r w:rsidRPr="008638AA">
        <w:rPr>
          <w:highlight w:val="cyan"/>
          <w:u w:val="thick" w:color="FF0000"/>
        </w:rPr>
        <w:t>断续使用的</w:t>
      </w:r>
      <w:r w:rsidRPr="008638AA">
        <w:rPr>
          <w:rFonts w:hint="eastAsia"/>
          <w:highlight w:val="cyan"/>
          <w:u w:val="thick" w:color="FF0000"/>
        </w:rPr>
        <w:t>手提式白昼通信闪光灯</w:t>
      </w:r>
      <w:r w:rsidRPr="008638AA">
        <w:rPr>
          <w:highlight w:val="cyan"/>
          <w:u w:val="thick" w:color="FF0000"/>
        </w:rPr>
        <w:t>、船舶号笛；</w:t>
      </w:r>
    </w:p>
    <w:p w:rsidR="008638AA" w:rsidRPr="008638AA" w:rsidRDefault="008638AA" w:rsidP="008638AA">
      <w:pPr>
        <w:numPr>
          <w:ilvl w:val="4"/>
          <w:numId w:val="21"/>
        </w:numPr>
        <w:autoSpaceDE w:val="0"/>
        <w:autoSpaceDN w:val="0"/>
        <w:adjustRightInd w:val="0"/>
        <w:ind w:firstLine="426"/>
        <w:jc w:val="left"/>
        <w:rPr>
          <w:szCs w:val="21"/>
          <w:u w:val="thick" w:color="FF0000"/>
        </w:rPr>
      </w:pPr>
      <w:r w:rsidRPr="008638AA">
        <w:rPr>
          <w:szCs w:val="21"/>
          <w:u w:val="thick" w:color="FF0000"/>
        </w:rPr>
        <w:t>传令钟；</w:t>
      </w:r>
    </w:p>
    <w:p w:rsidR="008638AA" w:rsidRPr="008638AA" w:rsidRDefault="008638AA" w:rsidP="008638AA">
      <w:pPr>
        <w:numPr>
          <w:ilvl w:val="4"/>
          <w:numId w:val="21"/>
        </w:numPr>
        <w:autoSpaceDE w:val="0"/>
        <w:autoSpaceDN w:val="0"/>
        <w:adjustRightInd w:val="0"/>
        <w:ind w:firstLine="426"/>
        <w:jc w:val="left"/>
        <w:rPr>
          <w:szCs w:val="21"/>
          <w:u w:val="thick" w:color="FF0000"/>
        </w:rPr>
      </w:pPr>
      <w:r w:rsidRPr="008638AA">
        <w:rPr>
          <w:szCs w:val="21"/>
          <w:u w:val="thick" w:color="FF0000"/>
        </w:rPr>
        <w:t>灭火剂释放预告报警装置；</w:t>
      </w:r>
    </w:p>
    <w:p w:rsidR="008638AA" w:rsidRPr="008638AA" w:rsidRDefault="008638AA" w:rsidP="008638AA">
      <w:pPr>
        <w:numPr>
          <w:ilvl w:val="4"/>
          <w:numId w:val="21"/>
        </w:numPr>
        <w:autoSpaceDE w:val="0"/>
        <w:autoSpaceDN w:val="0"/>
        <w:adjustRightInd w:val="0"/>
        <w:ind w:firstLine="426"/>
        <w:jc w:val="left"/>
        <w:rPr>
          <w:szCs w:val="21"/>
          <w:u w:val="thick" w:color="FF0000"/>
        </w:rPr>
      </w:pPr>
      <w:r w:rsidRPr="008638AA">
        <w:rPr>
          <w:szCs w:val="21"/>
          <w:u w:val="thick" w:color="FF0000"/>
        </w:rPr>
        <w:t>探火和失火报警系统、手动失火报警按钮装置；</w:t>
      </w:r>
    </w:p>
    <w:p w:rsidR="008638AA" w:rsidRPr="008638AA" w:rsidRDefault="008638AA" w:rsidP="008638AA">
      <w:pPr>
        <w:numPr>
          <w:ilvl w:val="4"/>
          <w:numId w:val="21"/>
        </w:numPr>
        <w:autoSpaceDE w:val="0"/>
        <w:autoSpaceDN w:val="0"/>
        <w:adjustRightInd w:val="0"/>
        <w:ind w:firstLine="426"/>
        <w:jc w:val="left"/>
        <w:rPr>
          <w:szCs w:val="21"/>
          <w:u w:val="thick" w:color="FF0000"/>
        </w:rPr>
      </w:pPr>
      <w:r w:rsidRPr="008638AA">
        <w:rPr>
          <w:szCs w:val="21"/>
          <w:u w:val="thick" w:color="FF0000"/>
        </w:rPr>
        <w:t>紧急（集合）报警装置。</w:t>
      </w:r>
    </w:p>
    <w:p w:rsidR="008638AA" w:rsidRPr="00386092" w:rsidRDefault="008638AA" w:rsidP="00386092">
      <w:pPr>
        <w:spacing w:line="240" w:lineRule="exact"/>
      </w:pPr>
    </w:p>
    <w:p w:rsidR="008638AA" w:rsidRPr="00F40D04" w:rsidRDefault="008638AA" w:rsidP="00AF338E">
      <w:pPr>
        <w:numPr>
          <w:ilvl w:val="2"/>
          <w:numId w:val="21"/>
        </w:numPr>
        <w:ind w:left="0" w:firstLineChars="200" w:firstLine="420"/>
        <w:rPr>
          <w:rFonts w:eastAsia="黑体"/>
          <w:color w:val="000000"/>
        </w:rPr>
      </w:pPr>
      <w:r w:rsidRPr="00F40D04">
        <w:rPr>
          <w:rFonts w:eastAsia="黑体"/>
          <w:color w:val="000000"/>
        </w:rPr>
        <w:t>临时应急电源</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rPr>
        <w:t>当应急电源为应急发电机时，尚应设置</w:t>
      </w:r>
      <w:proofErr w:type="gramStart"/>
      <w:r w:rsidRPr="00F40D04">
        <w:rPr>
          <w:rFonts w:ascii="Times New Roman" w:hAnsi="Times New Roman" w:cs="Times New Roman"/>
        </w:rPr>
        <w:t>一</w:t>
      </w:r>
      <w:proofErr w:type="gramEnd"/>
      <w:r w:rsidRPr="00F40D04">
        <w:rPr>
          <w:rFonts w:ascii="Times New Roman" w:hAnsi="Times New Roman" w:cs="Times New Roman"/>
        </w:rPr>
        <w:t>蓄电池组作为临时应急电源，并应</w:t>
      </w:r>
      <w:r w:rsidR="0043571D">
        <w:rPr>
          <w:rFonts w:ascii="Times New Roman" w:hAnsi="Times New Roman" w:cs="Times New Roman"/>
        </w:rPr>
        <w:t>满足</w:t>
      </w:r>
      <w:r w:rsidRPr="00F40D04">
        <w:rPr>
          <w:rFonts w:ascii="Times New Roman" w:hAnsi="Times New Roman" w:cs="Times New Roman"/>
        </w:rPr>
        <w:t>下列要求：</w:t>
      </w:r>
    </w:p>
    <w:p w:rsidR="008638AA" w:rsidRPr="00F40D04" w:rsidRDefault="008638AA" w:rsidP="00AF338E">
      <w:pPr>
        <w:numPr>
          <w:ilvl w:val="4"/>
          <w:numId w:val="21"/>
        </w:numPr>
        <w:autoSpaceDE w:val="0"/>
        <w:autoSpaceDN w:val="0"/>
        <w:adjustRightInd w:val="0"/>
        <w:ind w:firstLine="406"/>
        <w:jc w:val="left"/>
        <w:rPr>
          <w:color w:val="000000"/>
        </w:rPr>
      </w:pPr>
      <w:r w:rsidRPr="00F40D04">
        <w:rPr>
          <w:color w:val="000000"/>
        </w:rPr>
        <w:t>承载应急负载而无需再充电，并在整个放电期间蓄电池组的电压变化应能保持在</w:t>
      </w:r>
      <w:r w:rsidRPr="00F40D04">
        <w:rPr>
          <w:color w:val="000000"/>
        </w:rPr>
        <w:lastRenderedPageBreak/>
        <w:t>其额定电压的</w:t>
      </w:r>
      <w:r w:rsidRPr="00F40D04">
        <w:rPr>
          <w:color w:val="000000"/>
        </w:rPr>
        <w:t>±12%</w:t>
      </w:r>
      <w:r w:rsidRPr="00F40D04">
        <w:rPr>
          <w:color w:val="000000"/>
        </w:rPr>
        <w:t>范围内；</w:t>
      </w:r>
    </w:p>
    <w:p w:rsidR="008638AA" w:rsidRPr="00F40D04" w:rsidRDefault="008638AA" w:rsidP="00AF338E">
      <w:pPr>
        <w:numPr>
          <w:ilvl w:val="4"/>
          <w:numId w:val="21"/>
        </w:numPr>
        <w:autoSpaceDE w:val="0"/>
        <w:autoSpaceDN w:val="0"/>
        <w:adjustRightInd w:val="0"/>
        <w:ind w:firstLine="406"/>
        <w:jc w:val="left"/>
        <w:rPr>
          <w:color w:val="000000"/>
        </w:rPr>
      </w:pPr>
      <w:r w:rsidRPr="00F40D04">
        <w:rPr>
          <w:color w:val="000000"/>
        </w:rPr>
        <w:t>当主电源或应急电源的供电失效时，均应能立即自动</w:t>
      </w:r>
      <w:r w:rsidRPr="00F40D04">
        <w:rPr>
          <w:color w:val="000000"/>
          <w:highlight w:val="cyan"/>
        </w:rPr>
        <w:t>给</w:t>
      </w:r>
      <w:r w:rsidRPr="00F40D04">
        <w:rPr>
          <w:color w:val="000000"/>
          <w:highlight w:val="cyan"/>
        </w:rPr>
        <w:t>3.4.6.3</w:t>
      </w:r>
      <w:r w:rsidRPr="00F40D04">
        <w:rPr>
          <w:color w:val="000000"/>
        </w:rPr>
        <w:t>规定的各项设备供电；</w:t>
      </w:r>
    </w:p>
    <w:p w:rsidR="008638AA" w:rsidRPr="008638AA" w:rsidRDefault="008638AA" w:rsidP="00AF338E">
      <w:pPr>
        <w:numPr>
          <w:ilvl w:val="4"/>
          <w:numId w:val="21"/>
        </w:numPr>
        <w:autoSpaceDE w:val="0"/>
        <w:autoSpaceDN w:val="0"/>
        <w:adjustRightInd w:val="0"/>
        <w:ind w:firstLine="406"/>
        <w:jc w:val="left"/>
        <w:rPr>
          <w:szCs w:val="21"/>
          <w:u w:val="thick" w:color="FF0000"/>
        </w:rPr>
      </w:pPr>
      <w:r w:rsidRPr="008638AA">
        <w:rPr>
          <w:szCs w:val="21"/>
          <w:u w:val="thick" w:color="FF0000"/>
        </w:rPr>
        <w:t>临时应急电源（蓄电池组）的容量应至少向</w:t>
      </w:r>
      <w:r w:rsidRPr="008638AA">
        <w:rPr>
          <w:szCs w:val="21"/>
          <w:u w:val="thick" w:color="FF0000"/>
        </w:rPr>
        <w:t>3.4.6.3</w:t>
      </w:r>
      <w:r w:rsidRPr="008638AA">
        <w:rPr>
          <w:szCs w:val="21"/>
          <w:u w:val="thick" w:color="FF0000"/>
        </w:rPr>
        <w:t>（</w:t>
      </w:r>
      <w:r w:rsidRPr="008638AA">
        <w:rPr>
          <w:szCs w:val="21"/>
          <w:u w:val="thick" w:color="FF0000"/>
        </w:rPr>
        <w:t>1</w:t>
      </w:r>
      <w:r w:rsidRPr="008638AA">
        <w:rPr>
          <w:szCs w:val="21"/>
          <w:u w:val="thick" w:color="FF0000"/>
        </w:rPr>
        <w:t>）～（</w:t>
      </w:r>
      <w:r w:rsidRPr="008638AA">
        <w:rPr>
          <w:szCs w:val="21"/>
          <w:u w:val="thick" w:color="FF0000"/>
        </w:rPr>
        <w:t>8</w:t>
      </w:r>
      <w:r w:rsidRPr="008638AA">
        <w:rPr>
          <w:szCs w:val="21"/>
          <w:u w:val="thick" w:color="FF0000"/>
        </w:rPr>
        <w:t>）所列设备同时供电</w:t>
      </w:r>
      <w:r w:rsidRPr="008638AA">
        <w:rPr>
          <w:szCs w:val="21"/>
          <w:u w:val="thick" w:color="FF0000"/>
        </w:rPr>
        <w:t>0.5h</w:t>
      </w:r>
      <w:r w:rsidRPr="008638AA">
        <w:rPr>
          <w:szCs w:val="21"/>
          <w:u w:val="thick" w:color="FF0000"/>
        </w:rPr>
        <w:t>，并应同时向（</w:t>
      </w:r>
      <w:r w:rsidRPr="008638AA">
        <w:rPr>
          <w:szCs w:val="21"/>
          <w:u w:val="thick" w:color="FF0000"/>
        </w:rPr>
        <w:t>8</w:t>
      </w:r>
      <w:r w:rsidRPr="008638AA">
        <w:rPr>
          <w:szCs w:val="21"/>
          <w:u w:val="thick" w:color="FF0000"/>
        </w:rPr>
        <w:t>）所列设备供电</w:t>
      </w:r>
      <w:r w:rsidRPr="008638AA">
        <w:rPr>
          <w:szCs w:val="21"/>
          <w:u w:val="thick" w:color="FF0000"/>
        </w:rPr>
        <w:t>1h</w:t>
      </w:r>
      <w:r w:rsidRPr="008638AA">
        <w:rPr>
          <w:szCs w:val="21"/>
          <w:u w:val="thick" w:color="FF0000"/>
        </w:rPr>
        <w:t>（如（</w:t>
      </w:r>
      <w:r w:rsidRPr="008638AA">
        <w:rPr>
          <w:szCs w:val="21"/>
          <w:u w:val="thick" w:color="FF0000"/>
        </w:rPr>
        <w:t>8</w:t>
      </w:r>
      <w:r w:rsidRPr="008638AA">
        <w:rPr>
          <w:szCs w:val="21"/>
          <w:u w:val="thick" w:color="FF0000"/>
        </w:rPr>
        <w:t>）设有备用电源，可免）。</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临时应急电源的</w:t>
      </w:r>
      <w:r w:rsidRPr="008638AA">
        <w:rPr>
          <w:rFonts w:ascii="Times New Roman" w:hAnsi="Times New Roman" w:cs="Times New Roman"/>
          <w:u w:val="thick" w:color="FF0000"/>
        </w:rPr>
        <w:t>安装和设置</w:t>
      </w:r>
      <w:r w:rsidRPr="00F40D04">
        <w:rPr>
          <w:rFonts w:ascii="Times New Roman" w:hAnsi="Times New Roman" w:cs="Times New Roman"/>
          <w:color w:val="000000"/>
        </w:rPr>
        <w:t>应满足下列要求：</w:t>
      </w:r>
    </w:p>
    <w:p w:rsidR="008638AA" w:rsidRPr="00F40D04" w:rsidRDefault="008638AA" w:rsidP="008638AA">
      <w:pPr>
        <w:numPr>
          <w:ilvl w:val="4"/>
          <w:numId w:val="21"/>
        </w:numPr>
        <w:autoSpaceDE w:val="0"/>
        <w:autoSpaceDN w:val="0"/>
        <w:adjustRightInd w:val="0"/>
        <w:ind w:firstLine="426"/>
        <w:jc w:val="left"/>
        <w:rPr>
          <w:color w:val="000000"/>
          <w:szCs w:val="21"/>
        </w:rPr>
      </w:pPr>
      <w:r w:rsidRPr="00F40D04">
        <w:rPr>
          <w:color w:val="000000"/>
          <w:szCs w:val="21"/>
          <w:u w:val="thick" w:color="FF0000"/>
        </w:rPr>
        <w:t>临时应急电源及其配电装置应</w:t>
      </w:r>
      <w:r w:rsidRPr="00F40D04">
        <w:rPr>
          <w:color w:val="000000"/>
          <w:szCs w:val="21"/>
        </w:rPr>
        <w:t>安装在防撞舱壁以后、机炉舱以外、</w:t>
      </w:r>
      <w:r w:rsidRPr="00F40D04">
        <w:rPr>
          <w:color w:val="000000"/>
          <w:szCs w:val="21"/>
          <w:u w:val="thick" w:color="FF0000"/>
        </w:rPr>
        <w:t>干舷甲板或干舷甲板以上甲板</w:t>
      </w:r>
      <w:r w:rsidRPr="00F40D04">
        <w:rPr>
          <w:color w:val="000000"/>
          <w:szCs w:val="21"/>
        </w:rPr>
        <w:t>的舱室内；</w:t>
      </w:r>
    </w:p>
    <w:p w:rsidR="008638AA" w:rsidRPr="00F40D04" w:rsidRDefault="008638AA" w:rsidP="008638AA">
      <w:pPr>
        <w:numPr>
          <w:ilvl w:val="4"/>
          <w:numId w:val="21"/>
        </w:numPr>
        <w:autoSpaceDE w:val="0"/>
        <w:autoSpaceDN w:val="0"/>
        <w:adjustRightInd w:val="0"/>
        <w:ind w:firstLine="426"/>
        <w:jc w:val="left"/>
        <w:rPr>
          <w:color w:val="000000"/>
          <w:szCs w:val="21"/>
        </w:rPr>
      </w:pPr>
      <w:r w:rsidRPr="00F40D04">
        <w:rPr>
          <w:color w:val="000000"/>
          <w:szCs w:val="21"/>
          <w:u w:val="thick" w:color="FF0000"/>
        </w:rPr>
        <w:t>除驾驶室，集体救生设备降落的水域的舷外照明灯具外</w:t>
      </w:r>
      <w:r w:rsidRPr="00F40D04">
        <w:rPr>
          <w:color w:val="000000"/>
          <w:szCs w:val="21"/>
        </w:rPr>
        <w:t>，在临时应急照明线路上不应设置开关，</w:t>
      </w:r>
      <w:proofErr w:type="gramStart"/>
      <w:r w:rsidRPr="00F40D04">
        <w:rPr>
          <w:color w:val="000000"/>
          <w:szCs w:val="21"/>
        </w:rPr>
        <w:t>且临时</w:t>
      </w:r>
      <w:proofErr w:type="gramEnd"/>
      <w:r w:rsidRPr="00F40D04">
        <w:rPr>
          <w:color w:val="000000"/>
          <w:szCs w:val="21"/>
        </w:rPr>
        <w:t>应急照明灯应有明显的红色标志或其灯具在结构上与一般照明灯不同。</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临时应急电源的供电范围如下：</w:t>
      </w:r>
    </w:p>
    <w:p w:rsidR="008638AA" w:rsidRPr="008638AA" w:rsidRDefault="008638AA" w:rsidP="00AF338E">
      <w:pPr>
        <w:numPr>
          <w:ilvl w:val="4"/>
          <w:numId w:val="21"/>
        </w:numPr>
        <w:autoSpaceDE w:val="0"/>
        <w:autoSpaceDN w:val="0"/>
        <w:adjustRightInd w:val="0"/>
        <w:ind w:firstLine="420"/>
        <w:jc w:val="left"/>
        <w:rPr>
          <w:u w:val="thick" w:color="FF0000"/>
        </w:rPr>
      </w:pPr>
      <w:r w:rsidRPr="008638AA">
        <w:rPr>
          <w:u w:val="thick" w:color="FF0000"/>
        </w:rPr>
        <w:t>下列处所的临时应急照明；</w:t>
      </w:r>
    </w:p>
    <w:p w:rsidR="008638AA" w:rsidRPr="008638AA" w:rsidRDefault="008638AA" w:rsidP="008638AA">
      <w:pPr>
        <w:autoSpaceDE w:val="0"/>
        <w:autoSpaceDN w:val="0"/>
        <w:adjustRightInd w:val="0"/>
        <w:ind w:firstLineChars="250" w:firstLine="525"/>
        <w:jc w:val="left"/>
        <w:rPr>
          <w:szCs w:val="21"/>
          <w:u w:val="thick" w:color="FF0000"/>
        </w:rPr>
      </w:pPr>
      <w:r w:rsidRPr="008638AA">
        <w:rPr>
          <w:szCs w:val="21"/>
          <w:u w:val="thick" w:color="FF0000"/>
        </w:rPr>
        <w:t xml:space="preserve">① </w:t>
      </w:r>
      <w:r w:rsidRPr="008638AA">
        <w:rPr>
          <w:szCs w:val="21"/>
          <w:u w:val="thick" w:color="FF0000"/>
        </w:rPr>
        <w:t>主机操纵台处；</w:t>
      </w:r>
    </w:p>
    <w:p w:rsidR="008638AA" w:rsidRPr="008638AA" w:rsidRDefault="008638AA" w:rsidP="008638AA">
      <w:pPr>
        <w:autoSpaceDE w:val="0"/>
        <w:autoSpaceDN w:val="0"/>
        <w:adjustRightInd w:val="0"/>
        <w:ind w:firstLineChars="250" w:firstLine="525"/>
        <w:jc w:val="left"/>
        <w:rPr>
          <w:szCs w:val="21"/>
          <w:u w:val="thick" w:color="FF0000"/>
        </w:rPr>
      </w:pPr>
      <w:r w:rsidRPr="008638AA">
        <w:rPr>
          <w:szCs w:val="21"/>
          <w:u w:val="thick" w:color="FF0000"/>
        </w:rPr>
        <w:t xml:space="preserve">② </w:t>
      </w:r>
      <w:r w:rsidRPr="008638AA">
        <w:rPr>
          <w:szCs w:val="21"/>
          <w:u w:val="thick" w:color="FF0000"/>
        </w:rPr>
        <w:t>主配电板（应急配电板）的前后方；</w:t>
      </w:r>
    </w:p>
    <w:p w:rsidR="008638AA" w:rsidRPr="008638AA" w:rsidRDefault="008638AA" w:rsidP="008638AA">
      <w:pPr>
        <w:autoSpaceDE w:val="0"/>
        <w:autoSpaceDN w:val="0"/>
        <w:adjustRightInd w:val="0"/>
        <w:ind w:firstLineChars="250" w:firstLine="525"/>
        <w:jc w:val="left"/>
        <w:rPr>
          <w:szCs w:val="21"/>
          <w:u w:val="thick" w:color="FF0000"/>
        </w:rPr>
      </w:pPr>
      <w:r w:rsidRPr="00C51C28">
        <w:rPr>
          <w:szCs w:val="21"/>
          <w:u w:val="thick" w:color="FF0000"/>
        </w:rPr>
        <w:t xml:space="preserve">③ </w:t>
      </w:r>
      <w:r w:rsidRPr="00651C35">
        <w:rPr>
          <w:szCs w:val="21"/>
          <w:u w:val="thick" w:color="FF0000"/>
        </w:rPr>
        <w:t>公共处所</w:t>
      </w:r>
      <w:r w:rsidR="00C51C28">
        <w:rPr>
          <w:rFonts w:hint="eastAsia"/>
          <w:szCs w:val="21"/>
          <w:u w:val="thick" w:color="FF0000"/>
        </w:rPr>
        <w:t>；</w:t>
      </w:r>
    </w:p>
    <w:p w:rsidR="008638AA" w:rsidRPr="008638AA" w:rsidRDefault="008638AA" w:rsidP="008638AA">
      <w:pPr>
        <w:autoSpaceDE w:val="0"/>
        <w:autoSpaceDN w:val="0"/>
        <w:adjustRightInd w:val="0"/>
        <w:ind w:firstLineChars="250" w:firstLine="525"/>
        <w:jc w:val="left"/>
        <w:rPr>
          <w:szCs w:val="21"/>
          <w:u w:val="thick" w:color="FF0000"/>
        </w:rPr>
      </w:pPr>
      <w:r w:rsidRPr="008638AA">
        <w:rPr>
          <w:szCs w:val="21"/>
          <w:u w:val="thick" w:color="FF0000"/>
        </w:rPr>
        <w:t xml:space="preserve">④ </w:t>
      </w:r>
      <w:r w:rsidRPr="008638AA">
        <w:rPr>
          <w:szCs w:val="21"/>
          <w:u w:val="thick" w:color="FF0000"/>
        </w:rPr>
        <w:t>所有服务及起居处所内通道、梯道、出口；</w:t>
      </w:r>
    </w:p>
    <w:p w:rsidR="008638AA" w:rsidRPr="008638AA" w:rsidRDefault="008638AA" w:rsidP="008638AA">
      <w:pPr>
        <w:autoSpaceDE w:val="0"/>
        <w:autoSpaceDN w:val="0"/>
        <w:adjustRightInd w:val="0"/>
        <w:ind w:firstLineChars="250" w:firstLine="525"/>
        <w:jc w:val="left"/>
        <w:rPr>
          <w:szCs w:val="21"/>
          <w:u w:val="thick" w:color="FF0000"/>
        </w:rPr>
      </w:pPr>
      <w:r w:rsidRPr="008638AA">
        <w:rPr>
          <w:szCs w:val="21"/>
          <w:u w:val="thick" w:color="FF0000"/>
        </w:rPr>
        <w:t xml:space="preserve">⑤ </w:t>
      </w:r>
      <w:r w:rsidRPr="008638AA">
        <w:rPr>
          <w:szCs w:val="21"/>
          <w:u w:val="thick" w:color="FF0000"/>
        </w:rPr>
        <w:t>机舱集中控制处所及机舱集中监视处所；</w:t>
      </w:r>
    </w:p>
    <w:p w:rsidR="008638AA" w:rsidRPr="008638AA" w:rsidRDefault="008638AA" w:rsidP="008638AA">
      <w:pPr>
        <w:autoSpaceDE w:val="0"/>
        <w:autoSpaceDN w:val="0"/>
        <w:adjustRightInd w:val="0"/>
        <w:ind w:firstLineChars="250" w:firstLine="525"/>
        <w:jc w:val="left"/>
        <w:rPr>
          <w:szCs w:val="21"/>
          <w:u w:val="thick" w:color="FF0000"/>
        </w:rPr>
      </w:pPr>
      <w:r w:rsidRPr="008638AA">
        <w:rPr>
          <w:szCs w:val="21"/>
          <w:u w:val="thick" w:color="FF0000"/>
        </w:rPr>
        <w:t xml:space="preserve">⑥ </w:t>
      </w:r>
      <w:r w:rsidRPr="008638AA">
        <w:rPr>
          <w:szCs w:val="21"/>
          <w:u w:val="thick" w:color="FF0000"/>
        </w:rPr>
        <w:t>驾驶室。</w:t>
      </w:r>
    </w:p>
    <w:p w:rsidR="008638AA" w:rsidRPr="008638AA" w:rsidRDefault="008638AA" w:rsidP="00AF338E">
      <w:pPr>
        <w:numPr>
          <w:ilvl w:val="4"/>
          <w:numId w:val="21"/>
        </w:numPr>
        <w:autoSpaceDE w:val="0"/>
        <w:autoSpaceDN w:val="0"/>
        <w:adjustRightInd w:val="0"/>
        <w:ind w:firstLine="434"/>
        <w:jc w:val="left"/>
        <w:rPr>
          <w:u w:val="thick" w:color="FF0000"/>
        </w:rPr>
      </w:pPr>
      <w:r w:rsidRPr="008638AA">
        <w:rPr>
          <w:u w:val="thick" w:color="FF0000"/>
        </w:rPr>
        <w:t>紧急（集合）报警装置；</w:t>
      </w:r>
    </w:p>
    <w:p w:rsidR="008638AA" w:rsidRPr="008638AA" w:rsidRDefault="008638AA" w:rsidP="00AF338E">
      <w:pPr>
        <w:numPr>
          <w:ilvl w:val="4"/>
          <w:numId w:val="21"/>
        </w:numPr>
        <w:autoSpaceDE w:val="0"/>
        <w:autoSpaceDN w:val="0"/>
        <w:adjustRightInd w:val="0"/>
        <w:ind w:firstLine="434"/>
        <w:jc w:val="left"/>
        <w:rPr>
          <w:u w:val="thick" w:color="FF0000"/>
        </w:rPr>
      </w:pPr>
      <w:r w:rsidRPr="008638AA">
        <w:rPr>
          <w:u w:val="thick" w:color="FF0000"/>
        </w:rPr>
        <w:t>探火和失火报警系统、手动失火报警按钮装置；</w:t>
      </w:r>
    </w:p>
    <w:p w:rsidR="008638AA" w:rsidRPr="008638AA" w:rsidRDefault="008638AA" w:rsidP="00AF338E">
      <w:pPr>
        <w:numPr>
          <w:ilvl w:val="4"/>
          <w:numId w:val="21"/>
        </w:numPr>
        <w:autoSpaceDE w:val="0"/>
        <w:autoSpaceDN w:val="0"/>
        <w:adjustRightInd w:val="0"/>
        <w:ind w:firstLine="434"/>
        <w:jc w:val="left"/>
        <w:rPr>
          <w:szCs w:val="21"/>
          <w:u w:val="thick" w:color="FF0000"/>
        </w:rPr>
      </w:pPr>
      <w:r w:rsidRPr="008638AA">
        <w:rPr>
          <w:u w:val="thick" w:color="FF0000"/>
        </w:rPr>
        <w:t>机电设备故障检测报警系统；</w:t>
      </w:r>
    </w:p>
    <w:p w:rsidR="008638AA" w:rsidRPr="008638AA" w:rsidRDefault="008638AA" w:rsidP="00AF338E">
      <w:pPr>
        <w:numPr>
          <w:ilvl w:val="4"/>
          <w:numId w:val="21"/>
        </w:numPr>
        <w:autoSpaceDE w:val="0"/>
        <w:autoSpaceDN w:val="0"/>
        <w:adjustRightInd w:val="0"/>
        <w:ind w:firstLine="434"/>
        <w:jc w:val="left"/>
        <w:rPr>
          <w:u w:val="thick" w:color="FF0000"/>
        </w:rPr>
      </w:pPr>
      <w:r w:rsidRPr="008638AA">
        <w:rPr>
          <w:u w:val="thick" w:color="FF0000"/>
        </w:rPr>
        <w:t>船内通信系统；</w:t>
      </w:r>
    </w:p>
    <w:p w:rsidR="008638AA" w:rsidRPr="008638AA" w:rsidRDefault="008638AA" w:rsidP="00AF338E">
      <w:pPr>
        <w:numPr>
          <w:ilvl w:val="4"/>
          <w:numId w:val="21"/>
        </w:numPr>
        <w:autoSpaceDE w:val="0"/>
        <w:autoSpaceDN w:val="0"/>
        <w:adjustRightInd w:val="0"/>
        <w:ind w:firstLine="434"/>
        <w:jc w:val="left"/>
        <w:rPr>
          <w:u w:val="thick" w:color="FF0000"/>
        </w:rPr>
      </w:pPr>
      <w:r w:rsidRPr="008638AA">
        <w:rPr>
          <w:u w:val="thick" w:color="FF0000"/>
        </w:rPr>
        <w:t>操舵控制系统；</w:t>
      </w:r>
    </w:p>
    <w:p w:rsidR="008638AA" w:rsidRPr="008638AA" w:rsidRDefault="008638AA" w:rsidP="00AF338E">
      <w:pPr>
        <w:numPr>
          <w:ilvl w:val="4"/>
          <w:numId w:val="21"/>
        </w:numPr>
        <w:autoSpaceDE w:val="0"/>
        <w:autoSpaceDN w:val="0"/>
        <w:adjustRightInd w:val="0"/>
        <w:ind w:firstLine="434"/>
        <w:jc w:val="left"/>
        <w:rPr>
          <w:u w:val="thick" w:color="FF0000"/>
        </w:rPr>
      </w:pPr>
      <w:r w:rsidRPr="008638AA">
        <w:rPr>
          <w:u w:val="thick" w:color="FF0000"/>
        </w:rPr>
        <w:t>失控信号灯；</w:t>
      </w:r>
    </w:p>
    <w:p w:rsidR="008638AA" w:rsidRPr="008638AA" w:rsidRDefault="008638AA" w:rsidP="00AF338E">
      <w:pPr>
        <w:numPr>
          <w:ilvl w:val="4"/>
          <w:numId w:val="21"/>
        </w:numPr>
        <w:autoSpaceDE w:val="0"/>
        <w:autoSpaceDN w:val="0"/>
        <w:adjustRightInd w:val="0"/>
        <w:ind w:firstLine="434"/>
        <w:jc w:val="left"/>
        <w:rPr>
          <w:u w:val="thick" w:color="FF0000"/>
        </w:rPr>
      </w:pPr>
      <w:r w:rsidRPr="008638AA">
        <w:rPr>
          <w:u w:val="thick" w:color="FF0000"/>
        </w:rPr>
        <w:t>无线电通讯设备（如设有备用电源，可免）。</w:t>
      </w:r>
    </w:p>
    <w:p w:rsidR="008638AA" w:rsidRPr="00386092" w:rsidRDefault="008638AA" w:rsidP="00386092">
      <w:pPr>
        <w:spacing w:line="240" w:lineRule="exact"/>
      </w:pPr>
    </w:p>
    <w:p w:rsidR="008638AA" w:rsidRPr="008638AA" w:rsidRDefault="008638AA" w:rsidP="00AF338E">
      <w:pPr>
        <w:numPr>
          <w:ilvl w:val="2"/>
          <w:numId w:val="21"/>
        </w:numPr>
        <w:ind w:left="0" w:firstLine="401"/>
        <w:rPr>
          <w:rFonts w:eastAsia="黑体"/>
          <w:color w:val="000000"/>
          <w:u w:val="thick" w:color="FF0000"/>
        </w:rPr>
      </w:pPr>
      <w:r w:rsidRPr="008638AA">
        <w:rPr>
          <w:rFonts w:eastAsia="黑体"/>
          <w:color w:val="000000"/>
          <w:u w:val="thick" w:color="FF0000"/>
        </w:rPr>
        <w:t>岸电</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t>船上应设有岸电供电的固定连接装置。其连接电缆应采用足够电流定额的耐油、滞燃护套的软性电缆。电缆的连接端头不应承受外力。</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t>船舶应设有将船体与岸地（或囤船上接地装置）相连接的设施。当配电系统为以船体作回路的直流系统时，须将岸电的负极接于船体。</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t>用作连接岸电的岸电箱应具有下列设施：</w:t>
      </w:r>
    </w:p>
    <w:p w:rsidR="00233645" w:rsidRPr="00233645" w:rsidRDefault="00233645" w:rsidP="00233645">
      <w:pPr>
        <w:numPr>
          <w:ilvl w:val="4"/>
          <w:numId w:val="21"/>
        </w:numPr>
        <w:autoSpaceDE w:val="0"/>
        <w:autoSpaceDN w:val="0"/>
        <w:adjustRightInd w:val="0"/>
        <w:ind w:firstLineChars="202" w:firstLine="424"/>
        <w:jc w:val="left"/>
        <w:rPr>
          <w:color w:val="000000"/>
          <w:szCs w:val="21"/>
          <w:u w:val="thick" w:color="FF0000"/>
        </w:rPr>
      </w:pPr>
      <w:r w:rsidRPr="00233645">
        <w:rPr>
          <w:rFonts w:hint="eastAsia"/>
          <w:color w:val="000000"/>
          <w:szCs w:val="21"/>
          <w:u w:val="thick" w:color="FF0000"/>
        </w:rPr>
        <w:t>用于连接软电缆的合适的接线柱和将船体与地（岸地或零线）相连的接地接线柱；</w:t>
      </w:r>
    </w:p>
    <w:p w:rsidR="00233645" w:rsidRPr="00233645" w:rsidRDefault="00233645" w:rsidP="00233645">
      <w:pPr>
        <w:numPr>
          <w:ilvl w:val="4"/>
          <w:numId w:val="21"/>
        </w:numPr>
        <w:autoSpaceDE w:val="0"/>
        <w:autoSpaceDN w:val="0"/>
        <w:adjustRightInd w:val="0"/>
        <w:ind w:firstLineChars="202" w:firstLine="424"/>
        <w:jc w:val="left"/>
        <w:rPr>
          <w:color w:val="000000"/>
          <w:szCs w:val="21"/>
          <w:u w:val="thick" w:color="FF0000"/>
        </w:rPr>
      </w:pPr>
      <w:r w:rsidRPr="00233645">
        <w:rPr>
          <w:rFonts w:hint="eastAsia"/>
          <w:color w:val="000000"/>
          <w:szCs w:val="21"/>
          <w:u w:val="thick" w:color="FF0000"/>
        </w:rPr>
        <w:t>检查岸电与船舶配电系统的相序（三相交流）或极性（直流）是否相符的装置；</w:t>
      </w:r>
    </w:p>
    <w:p w:rsidR="00233645" w:rsidRPr="00233645" w:rsidRDefault="00233645" w:rsidP="00233645">
      <w:pPr>
        <w:numPr>
          <w:ilvl w:val="4"/>
          <w:numId w:val="21"/>
        </w:numPr>
        <w:autoSpaceDE w:val="0"/>
        <w:autoSpaceDN w:val="0"/>
        <w:adjustRightInd w:val="0"/>
        <w:ind w:firstLineChars="202" w:firstLine="424"/>
        <w:jc w:val="left"/>
        <w:rPr>
          <w:color w:val="000000"/>
          <w:szCs w:val="21"/>
          <w:u w:val="thick" w:color="FF0000"/>
        </w:rPr>
      </w:pPr>
      <w:r w:rsidRPr="00233645">
        <w:rPr>
          <w:rFonts w:hint="eastAsia"/>
          <w:color w:val="000000"/>
          <w:szCs w:val="21"/>
          <w:u w:val="thick" w:color="FF0000"/>
        </w:rPr>
        <w:t>用于岸电对船上电气设备供电时的过载和短路保护的断路器。对于负载小于</w:t>
      </w:r>
      <w:r w:rsidRPr="00233645">
        <w:rPr>
          <w:rFonts w:hint="eastAsia"/>
          <w:color w:val="000000"/>
          <w:szCs w:val="21"/>
          <w:u w:val="thick" w:color="FF0000"/>
        </w:rPr>
        <w:t>50kW</w:t>
      </w:r>
      <w:r w:rsidRPr="00233645">
        <w:rPr>
          <w:rFonts w:hint="eastAsia"/>
          <w:color w:val="000000"/>
          <w:szCs w:val="21"/>
          <w:u w:val="thick" w:color="FF0000"/>
        </w:rPr>
        <w:t>的船舶可采用多极联动开关加熔断器方式替代；</w:t>
      </w:r>
    </w:p>
    <w:p w:rsidR="00233645" w:rsidRPr="00233645" w:rsidRDefault="00233645" w:rsidP="00233645">
      <w:pPr>
        <w:numPr>
          <w:ilvl w:val="4"/>
          <w:numId w:val="21"/>
        </w:numPr>
        <w:autoSpaceDE w:val="0"/>
        <w:autoSpaceDN w:val="0"/>
        <w:adjustRightInd w:val="0"/>
        <w:ind w:firstLineChars="202" w:firstLine="424"/>
        <w:jc w:val="left"/>
        <w:rPr>
          <w:color w:val="000000"/>
          <w:szCs w:val="21"/>
          <w:u w:val="thick" w:color="FF0000"/>
        </w:rPr>
      </w:pPr>
      <w:r w:rsidRPr="00233645">
        <w:rPr>
          <w:rFonts w:hint="eastAsia"/>
          <w:color w:val="000000"/>
          <w:szCs w:val="21"/>
          <w:u w:val="thick" w:color="FF0000"/>
        </w:rPr>
        <w:t>标明型号、额定电压及频率（交流）的铭牌。</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t>安装在室外的岸电箱的结构应具有不低于防护等级</w:t>
      </w:r>
      <w:r w:rsidRPr="00233645">
        <w:rPr>
          <w:rFonts w:ascii="Times New Roman" w:hAnsi="Times New Roman" w:cs="Times New Roman" w:hint="eastAsia"/>
          <w:color w:val="000000"/>
          <w:szCs w:val="21"/>
          <w:u w:val="thick" w:color="FF0000"/>
        </w:rPr>
        <w:t>IP55</w:t>
      </w:r>
      <w:r w:rsidRPr="00233645">
        <w:rPr>
          <w:rFonts w:ascii="Times New Roman" w:hAnsi="Times New Roman" w:cs="Times New Roman" w:hint="eastAsia"/>
          <w:color w:val="000000"/>
          <w:szCs w:val="21"/>
          <w:u w:val="thick" w:color="FF0000"/>
        </w:rPr>
        <w:t>的防护措施。</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t>岸电连接控制处与船舶岸电连接控制处之间应设有必要的通讯设施。</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t>船舶配电板上应设有岸电供电的指示灯。</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t>当船舶需要发电机组与岸电短时并联转移负载时，船舶主配电板应设有发电机组与岸电并联所需的同步装置和相应的岸电指示仪表。如船电与岸电无需并联，则船舶配电板上应</w:t>
      </w:r>
      <w:proofErr w:type="gramStart"/>
      <w:r w:rsidRPr="00233645">
        <w:rPr>
          <w:rFonts w:ascii="Times New Roman" w:hAnsi="Times New Roman" w:cs="Times New Roman" w:hint="eastAsia"/>
          <w:color w:val="000000"/>
          <w:szCs w:val="21"/>
          <w:u w:val="thick" w:color="FF0000"/>
        </w:rPr>
        <w:t>设有船电与</w:t>
      </w:r>
      <w:proofErr w:type="gramEnd"/>
      <w:r w:rsidRPr="00233645">
        <w:rPr>
          <w:rFonts w:ascii="Times New Roman" w:hAnsi="Times New Roman" w:cs="Times New Roman" w:hint="eastAsia"/>
          <w:color w:val="000000"/>
          <w:szCs w:val="21"/>
          <w:u w:val="thick" w:color="FF0000"/>
        </w:rPr>
        <w:t>岸电供电的联锁装置。</w:t>
      </w:r>
    </w:p>
    <w:p w:rsidR="00233645" w:rsidRPr="00233645" w:rsidRDefault="00233645" w:rsidP="00233645">
      <w:pPr>
        <w:pStyle w:val="a3"/>
        <w:numPr>
          <w:ilvl w:val="3"/>
          <w:numId w:val="21"/>
        </w:numPr>
        <w:ind w:left="29"/>
        <w:rPr>
          <w:rFonts w:ascii="Times New Roman" w:hAnsi="Times New Roman" w:cs="Times New Roman"/>
          <w:color w:val="000000"/>
          <w:szCs w:val="21"/>
          <w:u w:val="thick" w:color="FF0000"/>
        </w:rPr>
      </w:pPr>
      <w:r w:rsidRPr="00233645">
        <w:rPr>
          <w:rFonts w:ascii="Times New Roman" w:hAnsi="Times New Roman" w:cs="Times New Roman" w:hint="eastAsia"/>
          <w:color w:val="000000"/>
          <w:szCs w:val="21"/>
          <w:u w:val="thick" w:color="FF0000"/>
        </w:rPr>
        <w:lastRenderedPageBreak/>
        <w:t>船使用高压岸电时，应符合</w:t>
      </w:r>
      <w:r w:rsidR="0043571D">
        <w:rPr>
          <w:rFonts w:ascii="Times New Roman" w:hAnsi="Times New Roman" w:cs="Times New Roman" w:hint="eastAsia"/>
          <w:color w:val="000000"/>
          <w:szCs w:val="21"/>
          <w:u w:val="thick" w:color="FF0000"/>
        </w:rPr>
        <w:t>中国船级社</w:t>
      </w:r>
      <w:r w:rsidRPr="00233645">
        <w:rPr>
          <w:rFonts w:ascii="Times New Roman" w:hAnsi="Times New Roman" w:cs="Times New Roman" w:hint="eastAsia"/>
          <w:color w:val="000000"/>
          <w:szCs w:val="21"/>
          <w:u w:val="thick" w:color="FF0000"/>
        </w:rPr>
        <w:t>《特定航线江海直达船舶建造规范》</w:t>
      </w:r>
      <w:r w:rsidRPr="00233645">
        <w:rPr>
          <w:rFonts w:ascii="Times New Roman" w:hAnsi="Times New Roman" w:cs="Times New Roman" w:hint="eastAsia"/>
          <w:color w:val="000000"/>
          <w:szCs w:val="21"/>
          <w:highlight w:val="cyan"/>
          <w:u w:val="thick" w:color="FF0000"/>
        </w:rPr>
        <w:t>8.1.6</w:t>
      </w:r>
      <w:r w:rsidRPr="00233645">
        <w:rPr>
          <w:rFonts w:ascii="Times New Roman" w:hAnsi="Times New Roman" w:cs="Times New Roman" w:hint="eastAsia"/>
          <w:color w:val="000000"/>
          <w:szCs w:val="21"/>
          <w:u w:val="thick" w:color="FF0000"/>
        </w:rPr>
        <w:t>的相关要求。</w:t>
      </w:r>
    </w:p>
    <w:p w:rsidR="008638AA" w:rsidRPr="00386092" w:rsidRDefault="008638AA" w:rsidP="00386092">
      <w:pPr>
        <w:spacing w:line="240" w:lineRule="exact"/>
      </w:pPr>
    </w:p>
    <w:p w:rsidR="008638AA" w:rsidRPr="00F40D04" w:rsidRDefault="008638AA" w:rsidP="00AF338E">
      <w:pPr>
        <w:numPr>
          <w:ilvl w:val="2"/>
          <w:numId w:val="21"/>
        </w:numPr>
        <w:ind w:left="0" w:firstLineChars="200" w:firstLine="420"/>
        <w:rPr>
          <w:rFonts w:eastAsia="黑体"/>
          <w:color w:val="000000"/>
        </w:rPr>
      </w:pPr>
      <w:r w:rsidRPr="00F40D04">
        <w:rPr>
          <w:rFonts w:eastAsia="黑体"/>
          <w:color w:val="000000"/>
        </w:rPr>
        <w:t>照明</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主照明系统应向</w:t>
      </w:r>
      <w:r w:rsidRPr="008638AA">
        <w:rPr>
          <w:rFonts w:ascii="Times New Roman" w:hAnsi="Times New Roman" w:cs="Times New Roman"/>
          <w:szCs w:val="21"/>
          <w:u w:val="thick" w:color="FF0000"/>
        </w:rPr>
        <w:t>全船船员</w:t>
      </w:r>
      <w:r w:rsidRPr="00F40D04">
        <w:rPr>
          <w:rFonts w:ascii="Times New Roman" w:hAnsi="Times New Roman" w:cs="Times New Roman"/>
          <w:color w:val="000000"/>
          <w:szCs w:val="21"/>
        </w:rPr>
        <w:t>通常能到达和使用的部位提供充足的照明，并由主电源供电。</w:t>
      </w:r>
    </w:p>
    <w:p w:rsidR="008638AA" w:rsidRPr="008638AA" w:rsidRDefault="008638AA" w:rsidP="008638AA">
      <w:pPr>
        <w:pStyle w:val="a3"/>
        <w:numPr>
          <w:ilvl w:val="3"/>
          <w:numId w:val="21"/>
        </w:numPr>
        <w:ind w:left="29"/>
        <w:rPr>
          <w:rFonts w:ascii="Times New Roman" w:hAnsi="Times New Roman" w:cs="Times New Roman"/>
          <w:szCs w:val="21"/>
          <w:u w:val="thick" w:color="FF0000"/>
        </w:rPr>
      </w:pPr>
      <w:r w:rsidRPr="008638AA">
        <w:rPr>
          <w:rFonts w:ascii="Times New Roman" w:hAnsi="Times New Roman" w:cs="Times New Roman"/>
          <w:u w:val="thick" w:color="FF0000"/>
        </w:rPr>
        <w:t>主照明系统的布置，应使其在设有应急电源连同其变换装置</w:t>
      </w:r>
      <w:r w:rsidRPr="008638AA">
        <w:rPr>
          <w:rFonts w:ascii="Times New Roman" w:hAnsi="Times New Roman" w:cs="Times New Roman"/>
          <w:u w:val="thick" w:color="FF0000"/>
        </w:rPr>
        <w:t>(</w:t>
      </w:r>
      <w:r w:rsidRPr="008638AA">
        <w:rPr>
          <w:rFonts w:ascii="Times New Roman" w:hAnsi="Times New Roman" w:cs="Times New Roman"/>
          <w:u w:val="thick" w:color="FF0000"/>
        </w:rPr>
        <w:t>若设有时</w:t>
      </w:r>
      <w:r w:rsidRPr="008638AA">
        <w:rPr>
          <w:rFonts w:ascii="Times New Roman" w:hAnsi="Times New Roman" w:cs="Times New Roman"/>
          <w:u w:val="thick" w:color="FF0000"/>
        </w:rPr>
        <w:t>)</w:t>
      </w:r>
      <w:r w:rsidRPr="008638AA">
        <w:rPr>
          <w:rFonts w:ascii="Times New Roman" w:hAnsi="Times New Roman" w:cs="Times New Roman"/>
          <w:u w:val="thick" w:color="FF0000"/>
        </w:rPr>
        <w:t>、应急配电板和应急照明配电板的处所内发生火灾或其他事故时，特别是包括梯道和出口在内的脱险通道全线的主照明不应受到损害。</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主照明系统的布置应在主电源、相关的变换设备（如设有时）、主配电板和主照明配电板的处所发生火灾或其他事故时，不会造成应急照明系统失效。</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应急照明的布置应在应急电源、相关的变换设备（如设有时）、应急配电板和应急照明配电板的处所发生火灾或其他事故时，不会造成主照明系统失效。</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应急照明、临时应急照明的设置应满足</w:t>
      </w:r>
      <w:r w:rsidRPr="00F40D04">
        <w:rPr>
          <w:rFonts w:ascii="Times New Roman" w:hAnsi="Times New Roman" w:cs="Times New Roman"/>
          <w:color w:val="000000"/>
          <w:szCs w:val="21"/>
          <w:highlight w:val="cyan"/>
        </w:rPr>
        <w:t>本节的有关规定</w:t>
      </w:r>
      <w:r w:rsidRPr="00F40D04">
        <w:rPr>
          <w:rFonts w:ascii="Times New Roman" w:hAnsi="Times New Roman" w:cs="Times New Roman"/>
          <w:color w:val="000000"/>
          <w:szCs w:val="21"/>
        </w:rPr>
        <w:t>。</w:t>
      </w:r>
    </w:p>
    <w:p w:rsidR="008638AA" w:rsidRPr="00AF338E" w:rsidRDefault="008638AA" w:rsidP="00AF338E">
      <w:pPr>
        <w:spacing w:line="240" w:lineRule="exact"/>
      </w:pPr>
    </w:p>
    <w:p w:rsidR="008638AA" w:rsidRPr="00F40D04" w:rsidRDefault="008638AA" w:rsidP="00AF338E">
      <w:pPr>
        <w:numPr>
          <w:ilvl w:val="2"/>
          <w:numId w:val="21"/>
        </w:numPr>
        <w:ind w:left="0" w:firstLineChars="200" w:firstLine="422"/>
        <w:rPr>
          <w:rFonts w:eastAsia="黑体"/>
          <w:color w:val="000000"/>
        </w:rPr>
      </w:pPr>
      <w:r w:rsidRPr="00F40D04">
        <w:rPr>
          <w:b/>
          <w:bCs/>
        </w:rPr>
        <w:t>触电、电气火灾与其他电气灾害的预防措施</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szCs w:val="21"/>
        </w:rPr>
        <w:t>船舶应采取如下接地措施，以防止电气灾害的产生：</w:t>
      </w:r>
    </w:p>
    <w:p w:rsidR="008638AA" w:rsidRPr="00F40D04" w:rsidRDefault="008638AA" w:rsidP="008638AA">
      <w:pPr>
        <w:numPr>
          <w:ilvl w:val="4"/>
          <w:numId w:val="23"/>
        </w:numPr>
        <w:autoSpaceDE w:val="0"/>
        <w:autoSpaceDN w:val="0"/>
        <w:adjustRightInd w:val="0"/>
        <w:jc w:val="left"/>
        <w:rPr>
          <w:color w:val="000000"/>
          <w:szCs w:val="21"/>
        </w:rPr>
      </w:pPr>
      <w:r w:rsidRPr="00F40D04">
        <w:rPr>
          <w:color w:val="000000"/>
        </w:rPr>
        <w:t>电气设备的带电部件以外的所有可接近的金属部件均应接地，但下列情况可除外：</w:t>
      </w:r>
    </w:p>
    <w:p w:rsidR="008638AA" w:rsidRPr="00F40D04" w:rsidRDefault="008638AA" w:rsidP="008638AA">
      <w:pPr>
        <w:ind w:firstLineChars="202" w:firstLine="424"/>
        <w:rPr>
          <w:color w:val="000000"/>
        </w:rPr>
      </w:pPr>
      <w:r w:rsidRPr="00F40D04">
        <w:rPr>
          <w:color w:val="000000"/>
        </w:rPr>
        <w:t xml:space="preserve">① </w:t>
      </w:r>
      <w:r w:rsidRPr="00F40D04">
        <w:rPr>
          <w:color w:val="000000"/>
          <w:szCs w:val="21"/>
        </w:rPr>
        <w:t>工作电压不超过</w:t>
      </w:r>
      <w:r w:rsidRPr="00F40D04">
        <w:rPr>
          <w:color w:val="000000"/>
          <w:szCs w:val="21"/>
        </w:rPr>
        <w:t>50V</w:t>
      </w:r>
      <w:r w:rsidRPr="00F40D04">
        <w:rPr>
          <w:color w:val="000000"/>
          <w:szCs w:val="21"/>
        </w:rPr>
        <w:t>的设备，对交流，此项电压为方均根值，且不得由自耦变压器取得此项电压；</w:t>
      </w:r>
    </w:p>
    <w:p w:rsidR="008638AA" w:rsidRPr="00F40D04" w:rsidRDefault="008638AA" w:rsidP="008638AA">
      <w:pPr>
        <w:ind w:firstLineChars="202" w:firstLine="424"/>
        <w:rPr>
          <w:color w:val="000000"/>
        </w:rPr>
      </w:pPr>
      <w:r w:rsidRPr="00F40D04">
        <w:rPr>
          <w:color w:val="000000"/>
        </w:rPr>
        <w:t xml:space="preserve">② </w:t>
      </w:r>
      <w:r w:rsidRPr="00F40D04">
        <w:rPr>
          <w:color w:val="000000"/>
          <w:szCs w:val="21"/>
        </w:rPr>
        <w:t>由只供一个用电设备的专用安全隔离变压器供电，且电压不超过</w:t>
      </w:r>
      <w:r w:rsidRPr="00F40D04">
        <w:rPr>
          <w:color w:val="000000"/>
          <w:szCs w:val="21"/>
        </w:rPr>
        <w:t>250V</w:t>
      </w:r>
      <w:r w:rsidRPr="00F40D04">
        <w:rPr>
          <w:color w:val="000000"/>
          <w:szCs w:val="21"/>
        </w:rPr>
        <w:t>的设备；</w:t>
      </w:r>
    </w:p>
    <w:p w:rsidR="008638AA" w:rsidRPr="00F40D04" w:rsidRDefault="008638AA" w:rsidP="008638AA">
      <w:pPr>
        <w:ind w:firstLineChars="202" w:firstLine="424"/>
        <w:rPr>
          <w:color w:val="000000"/>
        </w:rPr>
      </w:pPr>
      <w:r w:rsidRPr="00F40D04">
        <w:rPr>
          <w:color w:val="000000"/>
        </w:rPr>
        <w:t xml:space="preserve">③ </w:t>
      </w:r>
      <w:r w:rsidRPr="00F40D04">
        <w:rPr>
          <w:color w:val="000000"/>
          <w:szCs w:val="21"/>
        </w:rPr>
        <w:t>具有双重绝缘和（或）加强绝缘的可携式设备；</w:t>
      </w:r>
    </w:p>
    <w:p w:rsidR="008638AA" w:rsidRPr="00F40D04" w:rsidRDefault="008638AA" w:rsidP="008638AA">
      <w:pPr>
        <w:ind w:firstLineChars="202" w:firstLine="424"/>
        <w:rPr>
          <w:color w:val="000000"/>
          <w:szCs w:val="21"/>
        </w:rPr>
      </w:pPr>
      <w:r w:rsidRPr="00F40D04">
        <w:rPr>
          <w:color w:val="000000"/>
        </w:rPr>
        <w:t xml:space="preserve">④ </w:t>
      </w:r>
      <w:r w:rsidRPr="00F40D04">
        <w:rPr>
          <w:color w:val="000000"/>
          <w:szCs w:val="21"/>
        </w:rPr>
        <w:t>为防止轴电流的绝缘轴承座；</w:t>
      </w:r>
    </w:p>
    <w:p w:rsidR="008638AA" w:rsidRPr="008638AA" w:rsidRDefault="008638AA" w:rsidP="008638AA">
      <w:pPr>
        <w:ind w:firstLineChars="202" w:firstLine="424"/>
        <w:rPr>
          <w:u w:val="thick" w:color="FF0000"/>
        </w:rPr>
      </w:pPr>
      <w:r w:rsidRPr="008638AA">
        <w:rPr>
          <w:szCs w:val="21"/>
          <w:u w:val="thick" w:color="FF0000"/>
        </w:rPr>
        <w:t xml:space="preserve">⑤ </w:t>
      </w:r>
      <w:r w:rsidRPr="008638AA">
        <w:rPr>
          <w:u w:val="thick" w:color="FF0000"/>
        </w:rPr>
        <w:t>灯头；</w:t>
      </w:r>
    </w:p>
    <w:p w:rsidR="008638AA" w:rsidRPr="008638AA" w:rsidRDefault="008638AA" w:rsidP="008638AA">
      <w:pPr>
        <w:ind w:firstLineChars="202" w:firstLine="424"/>
        <w:rPr>
          <w:u w:val="thick" w:color="FF0000"/>
        </w:rPr>
      </w:pPr>
      <w:r w:rsidRPr="008638AA">
        <w:rPr>
          <w:u w:val="thick" w:color="FF0000"/>
        </w:rPr>
        <w:t xml:space="preserve">⑥ </w:t>
      </w:r>
      <w:r w:rsidRPr="008638AA">
        <w:rPr>
          <w:u w:val="thick" w:color="FF0000"/>
        </w:rPr>
        <w:t>荧光灯管的紧固件；</w:t>
      </w:r>
    </w:p>
    <w:p w:rsidR="008638AA" w:rsidRPr="008638AA" w:rsidRDefault="008638AA" w:rsidP="008638AA">
      <w:pPr>
        <w:ind w:firstLineChars="202" w:firstLine="424"/>
        <w:rPr>
          <w:u w:val="thick" w:color="FF0000"/>
        </w:rPr>
      </w:pPr>
      <w:r w:rsidRPr="008638AA">
        <w:rPr>
          <w:u w:val="thick" w:color="FF0000"/>
        </w:rPr>
        <w:t xml:space="preserve">⑦ </w:t>
      </w:r>
      <w:r w:rsidRPr="008638AA">
        <w:rPr>
          <w:u w:val="thick" w:color="FF0000"/>
        </w:rPr>
        <w:t>电缆紧固件；</w:t>
      </w:r>
    </w:p>
    <w:p w:rsidR="008638AA" w:rsidRPr="008638AA" w:rsidRDefault="008638AA" w:rsidP="008638AA">
      <w:pPr>
        <w:ind w:firstLineChars="202" w:firstLine="424"/>
        <w:rPr>
          <w:u w:val="thick" w:color="FF0000"/>
        </w:rPr>
      </w:pPr>
      <w:r w:rsidRPr="008638AA">
        <w:rPr>
          <w:u w:val="thick" w:color="FF0000"/>
        </w:rPr>
        <w:t xml:space="preserve">⑧ </w:t>
      </w:r>
      <w:r w:rsidRPr="008638AA">
        <w:rPr>
          <w:u w:val="thick" w:color="FF0000"/>
        </w:rPr>
        <w:t>安装在非导电材料制成或覆盖的灯座或照明设备上的灯罩、反光镜和防护件；</w:t>
      </w:r>
    </w:p>
    <w:p w:rsidR="008638AA" w:rsidRPr="008638AA" w:rsidRDefault="008638AA" w:rsidP="008638AA">
      <w:pPr>
        <w:ind w:firstLineChars="202" w:firstLine="424"/>
        <w:rPr>
          <w:u w:val="thick" w:color="FF0000"/>
        </w:rPr>
      </w:pPr>
      <w:r w:rsidRPr="008638AA">
        <w:rPr>
          <w:u w:val="thick" w:color="FF0000"/>
        </w:rPr>
        <w:t xml:space="preserve">⑨ </w:t>
      </w:r>
      <w:r w:rsidRPr="008638AA">
        <w:rPr>
          <w:u w:val="thick" w:color="FF0000"/>
        </w:rPr>
        <w:t>设在非导电材料上的金属部件</w:t>
      </w:r>
      <w:proofErr w:type="gramStart"/>
      <w:r w:rsidRPr="008638AA">
        <w:rPr>
          <w:u w:val="thick" w:color="FF0000"/>
        </w:rPr>
        <w:t>和拧入或</w:t>
      </w:r>
      <w:proofErr w:type="gramEnd"/>
      <w:r w:rsidRPr="008638AA">
        <w:rPr>
          <w:u w:val="thick" w:color="FF0000"/>
        </w:rPr>
        <w:t>贯穿非导电材料的螺钉，这些金属部件和螺钉并以非导电材料与带电部件和接地的非带电部件相隔离，因此在正常使用中它们不可能带电和接触接地部件。</w:t>
      </w:r>
    </w:p>
    <w:p w:rsidR="008638AA" w:rsidRPr="00F40D04" w:rsidRDefault="008638AA" w:rsidP="008638AA">
      <w:pPr>
        <w:numPr>
          <w:ilvl w:val="4"/>
          <w:numId w:val="23"/>
        </w:numPr>
        <w:autoSpaceDE w:val="0"/>
        <w:autoSpaceDN w:val="0"/>
        <w:adjustRightInd w:val="0"/>
        <w:ind w:firstLineChars="202" w:firstLine="424"/>
        <w:jc w:val="left"/>
        <w:rPr>
          <w:color w:val="000000"/>
          <w:szCs w:val="21"/>
        </w:rPr>
      </w:pPr>
      <w:r w:rsidRPr="00F40D04">
        <w:rPr>
          <w:color w:val="000000"/>
          <w:szCs w:val="21"/>
        </w:rPr>
        <w:t>电气设备的接地应满足下列要求：</w:t>
      </w:r>
    </w:p>
    <w:p w:rsidR="008638AA" w:rsidRPr="00F40D04" w:rsidRDefault="008638AA" w:rsidP="008638AA">
      <w:pPr>
        <w:ind w:firstLineChars="202" w:firstLine="424"/>
        <w:rPr>
          <w:color w:val="000000"/>
        </w:rPr>
      </w:pPr>
      <w:r w:rsidRPr="00F40D04">
        <w:rPr>
          <w:color w:val="000000"/>
        </w:rPr>
        <w:t xml:space="preserve">① </w:t>
      </w:r>
      <w:r w:rsidRPr="00F40D04">
        <w:rPr>
          <w:color w:val="000000"/>
          <w:szCs w:val="21"/>
        </w:rPr>
        <w:t>当电气设备直接紧固在船体的金属结构上或紧固在与船体金属结构有可靠电气连接的底座（或支架）上时，可不另设置专用导体接地；</w:t>
      </w:r>
    </w:p>
    <w:p w:rsidR="008638AA" w:rsidRPr="00F40D04" w:rsidRDefault="008638AA" w:rsidP="008638AA">
      <w:pPr>
        <w:ind w:firstLineChars="202" w:firstLine="424"/>
        <w:rPr>
          <w:color w:val="000000"/>
        </w:rPr>
      </w:pPr>
      <w:r w:rsidRPr="00F40D04">
        <w:rPr>
          <w:color w:val="000000"/>
        </w:rPr>
        <w:t xml:space="preserve">② </w:t>
      </w:r>
      <w:r w:rsidRPr="00F40D04">
        <w:rPr>
          <w:color w:val="000000"/>
          <w:szCs w:val="21"/>
        </w:rPr>
        <w:t>不论是专用导体接地或</w:t>
      </w:r>
      <w:proofErr w:type="gramStart"/>
      <w:r w:rsidRPr="00F40D04">
        <w:rPr>
          <w:color w:val="000000"/>
          <w:szCs w:val="21"/>
        </w:rPr>
        <w:t>靠设备</w:t>
      </w:r>
      <w:proofErr w:type="gramEnd"/>
      <w:r w:rsidRPr="00F40D04">
        <w:rPr>
          <w:color w:val="000000"/>
          <w:szCs w:val="21"/>
        </w:rPr>
        <w:t>底座（或支架）接地其接触面均须光洁平贴，保证有良好的接触，并应有防止松动和生锈的措施；</w:t>
      </w:r>
    </w:p>
    <w:p w:rsidR="008638AA" w:rsidRPr="00F40D04" w:rsidRDefault="008638AA" w:rsidP="008638AA">
      <w:pPr>
        <w:ind w:firstLineChars="202" w:firstLine="424"/>
        <w:rPr>
          <w:color w:val="000000"/>
          <w:szCs w:val="21"/>
        </w:rPr>
      </w:pPr>
      <w:r w:rsidRPr="00F40D04">
        <w:rPr>
          <w:color w:val="000000"/>
        </w:rPr>
        <w:t xml:space="preserve">③ </w:t>
      </w:r>
      <w:r w:rsidRPr="00F40D04">
        <w:rPr>
          <w:color w:val="000000"/>
          <w:szCs w:val="21"/>
        </w:rPr>
        <w:t>若采用专用导体接地，则其导体应用铜或导电良好的耐蚀材料制成，必要时应有防止机械损伤及防蚀措施。</w:t>
      </w:r>
      <w:proofErr w:type="gramStart"/>
      <w:r w:rsidRPr="00F40D04">
        <w:rPr>
          <w:color w:val="000000"/>
          <w:szCs w:val="21"/>
        </w:rPr>
        <w:t>不</w:t>
      </w:r>
      <w:proofErr w:type="gramEnd"/>
      <w:r w:rsidRPr="00F40D04">
        <w:rPr>
          <w:color w:val="000000"/>
          <w:szCs w:val="21"/>
        </w:rPr>
        <w:t>同型式的铜接地导体的标称截面积不应小于</w:t>
      </w:r>
      <w:r w:rsidRPr="00F40D04">
        <w:rPr>
          <w:color w:val="000000"/>
          <w:szCs w:val="21"/>
          <w:highlight w:val="cyan"/>
        </w:rPr>
        <w:t>表</w:t>
      </w:r>
      <w:r w:rsidRPr="00F40D04">
        <w:rPr>
          <w:color w:val="000000"/>
          <w:szCs w:val="21"/>
          <w:highlight w:val="cyan"/>
        </w:rPr>
        <w:t>3.4.</w:t>
      </w:r>
      <w:r w:rsidR="0043571D">
        <w:rPr>
          <w:rFonts w:hint="eastAsia"/>
          <w:color w:val="000000"/>
          <w:szCs w:val="21"/>
          <w:highlight w:val="cyan"/>
        </w:rPr>
        <w:t>9</w:t>
      </w:r>
      <w:r w:rsidRPr="00F40D04">
        <w:rPr>
          <w:color w:val="000000"/>
          <w:szCs w:val="21"/>
          <w:highlight w:val="cyan"/>
        </w:rPr>
        <w:t>.1</w:t>
      </w:r>
      <w:r w:rsidRPr="00F40D04">
        <w:rPr>
          <w:color w:val="000000"/>
          <w:szCs w:val="21"/>
        </w:rPr>
        <w:t>的规定；</w:t>
      </w:r>
    </w:p>
    <w:p w:rsidR="008638AA" w:rsidRPr="00F40D04" w:rsidRDefault="008638AA" w:rsidP="008638AA">
      <w:pPr>
        <w:wordWrap w:val="0"/>
        <w:autoSpaceDE w:val="0"/>
        <w:autoSpaceDN w:val="0"/>
        <w:adjustRightInd w:val="0"/>
        <w:spacing w:line="276" w:lineRule="auto"/>
        <w:ind w:right="-23"/>
        <w:jc w:val="right"/>
        <w:rPr>
          <w:color w:val="000000"/>
          <w:szCs w:val="21"/>
        </w:rPr>
      </w:pPr>
      <w:r w:rsidRPr="00F40D04">
        <w:rPr>
          <w:color w:val="000000"/>
          <w:szCs w:val="21"/>
        </w:rPr>
        <w:t>接地导体的截面积</w:t>
      </w:r>
      <w:r w:rsidRPr="00F40D04">
        <w:rPr>
          <w:color w:val="000000"/>
          <w:szCs w:val="21"/>
        </w:rPr>
        <w:t xml:space="preserve">                         </w:t>
      </w:r>
      <w:r w:rsidRPr="00F40D04">
        <w:rPr>
          <w:color w:val="000000"/>
          <w:szCs w:val="21"/>
        </w:rPr>
        <w:t>表</w:t>
      </w:r>
      <w:r w:rsidRPr="00F40D04">
        <w:rPr>
          <w:color w:val="000000"/>
          <w:szCs w:val="21"/>
          <w:highlight w:val="cyan"/>
        </w:rPr>
        <w:t>3.4.</w:t>
      </w:r>
      <w:r w:rsidR="0043571D">
        <w:rPr>
          <w:rFonts w:hint="eastAsia"/>
          <w:color w:val="000000"/>
          <w:szCs w:val="21"/>
          <w:highlight w:val="cyan"/>
        </w:rPr>
        <w:t>9</w:t>
      </w:r>
      <w:r w:rsidRPr="00F40D04">
        <w:rPr>
          <w:color w:val="000000"/>
          <w:szCs w:val="21"/>
          <w:highlight w:val="cya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1"/>
        <w:gridCol w:w="2439"/>
        <w:gridCol w:w="2792"/>
      </w:tblGrid>
      <w:tr w:rsidR="008638AA" w:rsidRPr="00F40D04" w:rsidTr="002E49C2">
        <w:trPr>
          <w:trHeight w:val="422"/>
          <w:jc w:val="center"/>
        </w:trPr>
        <w:tc>
          <w:tcPr>
            <w:tcW w:w="3351"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color w:val="000000"/>
                <w:sz w:val="18"/>
                <w:szCs w:val="21"/>
              </w:rPr>
              <w:lastRenderedPageBreak/>
              <w:t>接地导体的型式</w:t>
            </w:r>
          </w:p>
        </w:tc>
        <w:tc>
          <w:tcPr>
            <w:tcW w:w="2439" w:type="dxa"/>
            <w:vAlign w:val="center"/>
          </w:tcPr>
          <w:p w:rsidR="008638AA" w:rsidRPr="00F40D04" w:rsidRDefault="008638AA" w:rsidP="002E49C2">
            <w:pPr>
              <w:autoSpaceDE w:val="0"/>
              <w:autoSpaceDN w:val="0"/>
              <w:adjustRightInd w:val="0"/>
              <w:spacing w:line="276" w:lineRule="auto"/>
              <w:ind w:leftChars="-58" w:left="-18" w:rightChars="-38" w:right="-80" w:hangingChars="58" w:hanging="104"/>
              <w:jc w:val="center"/>
              <w:rPr>
                <w:color w:val="000000"/>
                <w:sz w:val="18"/>
                <w:szCs w:val="21"/>
              </w:rPr>
            </w:pPr>
            <w:r w:rsidRPr="00F40D04">
              <w:rPr>
                <w:color w:val="000000"/>
                <w:sz w:val="18"/>
                <w:szCs w:val="21"/>
              </w:rPr>
              <w:t>相关的载流导体截面积</w:t>
            </w:r>
            <w:r w:rsidRPr="00F40D04">
              <w:rPr>
                <w:color w:val="000000"/>
                <w:sz w:val="18"/>
                <w:szCs w:val="21"/>
              </w:rPr>
              <w:t>S</w:t>
            </w:r>
          </w:p>
        </w:tc>
        <w:tc>
          <w:tcPr>
            <w:tcW w:w="2792" w:type="dxa"/>
            <w:vAlign w:val="center"/>
          </w:tcPr>
          <w:p w:rsidR="008638AA" w:rsidRPr="00F40D04" w:rsidRDefault="008638AA" w:rsidP="002E49C2">
            <w:pPr>
              <w:tabs>
                <w:tab w:val="left" w:pos="2635"/>
              </w:tabs>
              <w:autoSpaceDE w:val="0"/>
              <w:autoSpaceDN w:val="0"/>
              <w:adjustRightInd w:val="0"/>
              <w:spacing w:line="276" w:lineRule="auto"/>
              <w:ind w:leftChars="-44" w:left="-13" w:hangingChars="44" w:hanging="79"/>
              <w:jc w:val="center"/>
              <w:rPr>
                <w:color w:val="000000"/>
                <w:sz w:val="18"/>
                <w:szCs w:val="21"/>
              </w:rPr>
            </w:pPr>
            <w:r w:rsidRPr="00F40D04">
              <w:rPr>
                <w:color w:val="000000"/>
                <w:sz w:val="18"/>
                <w:szCs w:val="21"/>
              </w:rPr>
              <w:t>铜接地导体的最小截面积</w:t>
            </w:r>
            <w:r w:rsidRPr="00F40D04">
              <w:rPr>
                <w:i/>
                <w:color w:val="000000"/>
                <w:sz w:val="18"/>
                <w:szCs w:val="21"/>
              </w:rPr>
              <w:t>Q</w:t>
            </w:r>
          </w:p>
        </w:tc>
      </w:tr>
      <w:tr w:rsidR="008638AA" w:rsidRPr="00F40D04" w:rsidTr="002E49C2">
        <w:trPr>
          <w:cantSplit/>
          <w:trHeight w:val="423"/>
          <w:jc w:val="center"/>
        </w:trPr>
        <w:tc>
          <w:tcPr>
            <w:tcW w:w="3351" w:type="dxa"/>
            <w:vMerge w:val="restart"/>
            <w:vAlign w:val="center"/>
          </w:tcPr>
          <w:p w:rsidR="008638AA" w:rsidRPr="00F40D04" w:rsidRDefault="008638AA" w:rsidP="002E49C2">
            <w:pPr>
              <w:autoSpaceDE w:val="0"/>
              <w:autoSpaceDN w:val="0"/>
              <w:adjustRightInd w:val="0"/>
              <w:spacing w:line="276" w:lineRule="auto"/>
              <w:ind w:leftChars="-40" w:left="-73" w:rightChars="-40" w:right="-84" w:hangingChars="6" w:hanging="11"/>
              <w:jc w:val="center"/>
              <w:rPr>
                <w:color w:val="000000"/>
                <w:sz w:val="18"/>
                <w:szCs w:val="21"/>
              </w:rPr>
            </w:pPr>
            <w:r w:rsidRPr="00F40D04">
              <w:rPr>
                <w:color w:val="000000"/>
                <w:sz w:val="18"/>
                <w:szCs w:val="21"/>
              </w:rPr>
              <w:t>软电缆或软电线中的连续接地导体</w:t>
            </w:r>
          </w:p>
        </w:tc>
        <w:tc>
          <w:tcPr>
            <w:tcW w:w="2439"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S</w:t>
            </w:r>
            <w:r w:rsidRPr="00F40D04">
              <w:rPr>
                <w:color w:val="000000"/>
                <w:sz w:val="18"/>
                <w:szCs w:val="21"/>
              </w:rPr>
              <w:t>≤16mm</w:t>
            </w:r>
            <w:r w:rsidRPr="00F40D04">
              <w:rPr>
                <w:color w:val="000000"/>
                <w:sz w:val="18"/>
                <w:szCs w:val="21"/>
                <w:vertAlign w:val="superscript"/>
              </w:rPr>
              <w:t>2</w:t>
            </w:r>
          </w:p>
        </w:tc>
        <w:tc>
          <w:tcPr>
            <w:tcW w:w="2792"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Q</w:t>
            </w:r>
            <w:r w:rsidRPr="00F40D04">
              <w:rPr>
                <w:color w:val="000000"/>
                <w:sz w:val="18"/>
                <w:szCs w:val="21"/>
              </w:rPr>
              <w:t>=</w:t>
            </w:r>
            <w:r w:rsidRPr="00F40D04">
              <w:rPr>
                <w:i/>
                <w:color w:val="000000"/>
                <w:sz w:val="18"/>
                <w:szCs w:val="21"/>
              </w:rPr>
              <w:t>S</w:t>
            </w:r>
          </w:p>
        </w:tc>
      </w:tr>
      <w:tr w:rsidR="008638AA" w:rsidRPr="00F40D04" w:rsidTr="002E49C2">
        <w:trPr>
          <w:cantSplit/>
          <w:trHeight w:val="422"/>
          <w:jc w:val="center"/>
        </w:trPr>
        <w:tc>
          <w:tcPr>
            <w:tcW w:w="3351" w:type="dxa"/>
            <w:vMerge/>
            <w:vAlign w:val="center"/>
          </w:tcPr>
          <w:p w:rsidR="008638AA" w:rsidRPr="00F40D04" w:rsidRDefault="008638AA" w:rsidP="002E49C2">
            <w:pPr>
              <w:autoSpaceDE w:val="0"/>
              <w:autoSpaceDN w:val="0"/>
              <w:adjustRightInd w:val="0"/>
              <w:spacing w:line="276" w:lineRule="auto"/>
              <w:jc w:val="center"/>
              <w:rPr>
                <w:color w:val="000000"/>
                <w:sz w:val="18"/>
                <w:szCs w:val="21"/>
              </w:rPr>
            </w:pPr>
          </w:p>
        </w:tc>
        <w:tc>
          <w:tcPr>
            <w:tcW w:w="2439"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S</w:t>
            </w:r>
            <w:r w:rsidRPr="00F40D04">
              <w:rPr>
                <w:color w:val="000000"/>
                <w:sz w:val="18"/>
                <w:szCs w:val="21"/>
              </w:rPr>
              <w:t>&gt;16mm</w:t>
            </w:r>
            <w:r w:rsidRPr="00F40D04">
              <w:rPr>
                <w:color w:val="000000"/>
                <w:sz w:val="18"/>
                <w:szCs w:val="21"/>
                <w:vertAlign w:val="superscript"/>
              </w:rPr>
              <w:t>2</w:t>
            </w:r>
          </w:p>
        </w:tc>
        <w:tc>
          <w:tcPr>
            <w:tcW w:w="2792"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Q</w:t>
            </w:r>
            <w:r w:rsidRPr="00F40D04">
              <w:rPr>
                <w:color w:val="000000"/>
                <w:sz w:val="18"/>
                <w:szCs w:val="21"/>
              </w:rPr>
              <w:t>=</w:t>
            </w:r>
            <w:r w:rsidRPr="00F40D04">
              <w:rPr>
                <w:i/>
                <w:color w:val="000000"/>
                <w:sz w:val="18"/>
                <w:szCs w:val="21"/>
              </w:rPr>
              <w:t xml:space="preserve">S </w:t>
            </w:r>
            <w:r w:rsidRPr="00F40D04">
              <w:rPr>
                <w:color w:val="000000"/>
                <w:sz w:val="18"/>
                <w:szCs w:val="21"/>
              </w:rPr>
              <w:t>/2</w:t>
            </w:r>
            <w:r w:rsidRPr="00F40D04">
              <w:rPr>
                <w:color w:val="000000"/>
                <w:sz w:val="18"/>
                <w:szCs w:val="21"/>
              </w:rPr>
              <w:t>，但不小于</w:t>
            </w:r>
            <w:r w:rsidRPr="00F40D04">
              <w:rPr>
                <w:color w:val="000000"/>
                <w:sz w:val="18"/>
                <w:szCs w:val="21"/>
              </w:rPr>
              <w:t>16mm</w:t>
            </w:r>
            <w:r w:rsidRPr="00F40D04">
              <w:rPr>
                <w:color w:val="000000"/>
                <w:sz w:val="18"/>
                <w:szCs w:val="21"/>
                <w:vertAlign w:val="superscript"/>
              </w:rPr>
              <w:t>2</w:t>
            </w:r>
          </w:p>
        </w:tc>
      </w:tr>
      <w:tr w:rsidR="008638AA" w:rsidRPr="00F40D04" w:rsidTr="002E49C2">
        <w:trPr>
          <w:cantSplit/>
          <w:trHeight w:val="423"/>
          <w:jc w:val="center"/>
        </w:trPr>
        <w:tc>
          <w:tcPr>
            <w:tcW w:w="3351" w:type="dxa"/>
            <w:vMerge w:val="restart"/>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color w:val="000000"/>
                <w:sz w:val="18"/>
                <w:szCs w:val="21"/>
              </w:rPr>
              <w:t>固定敷设电缆中的连续接地导体</w:t>
            </w:r>
          </w:p>
        </w:tc>
        <w:tc>
          <w:tcPr>
            <w:tcW w:w="2439"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S</w:t>
            </w:r>
            <w:r w:rsidRPr="00F40D04">
              <w:rPr>
                <w:color w:val="000000"/>
                <w:sz w:val="18"/>
                <w:szCs w:val="21"/>
              </w:rPr>
              <w:t>≤16mm</w:t>
            </w:r>
            <w:r w:rsidRPr="00F40D04">
              <w:rPr>
                <w:color w:val="000000"/>
                <w:sz w:val="18"/>
                <w:szCs w:val="21"/>
                <w:vertAlign w:val="superscript"/>
              </w:rPr>
              <w:t>2</w:t>
            </w:r>
          </w:p>
        </w:tc>
        <w:tc>
          <w:tcPr>
            <w:tcW w:w="2792"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Q</w:t>
            </w:r>
            <w:r w:rsidRPr="00F40D04">
              <w:rPr>
                <w:color w:val="000000"/>
                <w:sz w:val="18"/>
                <w:szCs w:val="21"/>
              </w:rPr>
              <w:t>=</w:t>
            </w:r>
            <w:r w:rsidRPr="00F40D04">
              <w:rPr>
                <w:i/>
                <w:color w:val="000000"/>
                <w:sz w:val="18"/>
                <w:szCs w:val="21"/>
              </w:rPr>
              <w:t>S</w:t>
            </w:r>
            <w:r w:rsidRPr="00F40D04">
              <w:rPr>
                <w:color w:val="000000"/>
                <w:sz w:val="18"/>
                <w:szCs w:val="21"/>
              </w:rPr>
              <w:t>，但不小于</w:t>
            </w:r>
            <w:r w:rsidRPr="00F40D04">
              <w:rPr>
                <w:color w:val="000000"/>
                <w:sz w:val="18"/>
                <w:szCs w:val="21"/>
              </w:rPr>
              <w:t>1.5mm2</w:t>
            </w:r>
          </w:p>
        </w:tc>
      </w:tr>
      <w:tr w:rsidR="008638AA" w:rsidRPr="00F40D04" w:rsidTr="002E49C2">
        <w:trPr>
          <w:cantSplit/>
          <w:trHeight w:val="423"/>
          <w:jc w:val="center"/>
        </w:trPr>
        <w:tc>
          <w:tcPr>
            <w:tcW w:w="3351" w:type="dxa"/>
            <w:vMerge/>
            <w:vAlign w:val="center"/>
          </w:tcPr>
          <w:p w:rsidR="008638AA" w:rsidRPr="00F40D04" w:rsidRDefault="008638AA" w:rsidP="002E49C2">
            <w:pPr>
              <w:autoSpaceDE w:val="0"/>
              <w:autoSpaceDN w:val="0"/>
              <w:adjustRightInd w:val="0"/>
              <w:spacing w:line="276" w:lineRule="auto"/>
              <w:jc w:val="center"/>
              <w:rPr>
                <w:color w:val="000000"/>
                <w:sz w:val="18"/>
                <w:szCs w:val="21"/>
              </w:rPr>
            </w:pPr>
          </w:p>
        </w:tc>
        <w:tc>
          <w:tcPr>
            <w:tcW w:w="2439"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S</w:t>
            </w:r>
            <w:r w:rsidRPr="00F40D04">
              <w:rPr>
                <w:color w:val="000000"/>
                <w:sz w:val="18"/>
                <w:szCs w:val="21"/>
              </w:rPr>
              <w:t>&gt;16mm</w:t>
            </w:r>
            <w:r w:rsidRPr="00F40D04">
              <w:rPr>
                <w:color w:val="000000"/>
                <w:sz w:val="18"/>
                <w:szCs w:val="21"/>
                <w:vertAlign w:val="superscript"/>
              </w:rPr>
              <w:t>2</w:t>
            </w:r>
          </w:p>
        </w:tc>
        <w:tc>
          <w:tcPr>
            <w:tcW w:w="2792"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Q</w:t>
            </w:r>
            <w:r w:rsidRPr="00F40D04">
              <w:rPr>
                <w:color w:val="000000"/>
                <w:sz w:val="18"/>
                <w:szCs w:val="21"/>
              </w:rPr>
              <w:t>=</w:t>
            </w:r>
            <w:r w:rsidRPr="00F40D04">
              <w:rPr>
                <w:i/>
                <w:color w:val="000000"/>
                <w:sz w:val="18"/>
                <w:szCs w:val="21"/>
              </w:rPr>
              <w:t xml:space="preserve">S </w:t>
            </w:r>
            <w:r w:rsidRPr="00F40D04">
              <w:rPr>
                <w:color w:val="000000"/>
                <w:sz w:val="18"/>
                <w:szCs w:val="21"/>
              </w:rPr>
              <w:t>/2</w:t>
            </w:r>
            <w:r w:rsidRPr="00F40D04">
              <w:rPr>
                <w:color w:val="000000"/>
                <w:sz w:val="18"/>
                <w:szCs w:val="21"/>
              </w:rPr>
              <w:t>，但不小于</w:t>
            </w:r>
            <w:r w:rsidRPr="00F40D04">
              <w:rPr>
                <w:color w:val="000000"/>
                <w:sz w:val="18"/>
                <w:szCs w:val="21"/>
              </w:rPr>
              <w:t>16mm</w:t>
            </w:r>
            <w:r w:rsidRPr="00F40D04">
              <w:rPr>
                <w:color w:val="000000"/>
                <w:sz w:val="18"/>
                <w:szCs w:val="21"/>
                <w:vertAlign w:val="superscript"/>
              </w:rPr>
              <w:t>2</w:t>
            </w:r>
          </w:p>
        </w:tc>
      </w:tr>
      <w:tr w:rsidR="008638AA" w:rsidRPr="00F40D04" w:rsidTr="002E49C2">
        <w:trPr>
          <w:cantSplit/>
          <w:trHeight w:val="422"/>
          <w:jc w:val="center"/>
        </w:trPr>
        <w:tc>
          <w:tcPr>
            <w:tcW w:w="3351" w:type="dxa"/>
            <w:vMerge w:val="restart"/>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color w:val="000000"/>
                <w:sz w:val="18"/>
                <w:szCs w:val="21"/>
              </w:rPr>
              <w:t>单独固定的接地导体</w:t>
            </w:r>
          </w:p>
        </w:tc>
        <w:tc>
          <w:tcPr>
            <w:tcW w:w="2439"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S</w:t>
            </w:r>
            <w:r w:rsidRPr="00F40D04">
              <w:rPr>
                <w:color w:val="000000"/>
                <w:sz w:val="18"/>
                <w:szCs w:val="21"/>
              </w:rPr>
              <w:t>≤2.5mm</w:t>
            </w:r>
            <w:r w:rsidRPr="00F40D04">
              <w:rPr>
                <w:color w:val="000000"/>
                <w:sz w:val="18"/>
                <w:szCs w:val="21"/>
                <w:vertAlign w:val="superscript"/>
              </w:rPr>
              <w:t>2</w:t>
            </w:r>
          </w:p>
        </w:tc>
        <w:tc>
          <w:tcPr>
            <w:tcW w:w="2792"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Q</w:t>
            </w:r>
            <w:r w:rsidRPr="00F40D04">
              <w:rPr>
                <w:color w:val="000000"/>
                <w:sz w:val="18"/>
                <w:szCs w:val="21"/>
              </w:rPr>
              <w:t>=</w:t>
            </w:r>
            <w:r w:rsidRPr="00F40D04">
              <w:rPr>
                <w:i/>
                <w:color w:val="000000"/>
                <w:sz w:val="18"/>
                <w:szCs w:val="21"/>
              </w:rPr>
              <w:t>S</w:t>
            </w:r>
            <w:r w:rsidRPr="00F40D04">
              <w:rPr>
                <w:color w:val="000000"/>
                <w:sz w:val="18"/>
                <w:szCs w:val="21"/>
              </w:rPr>
              <w:t>，但不小于</w:t>
            </w:r>
            <w:r w:rsidRPr="00F40D04">
              <w:rPr>
                <w:color w:val="000000"/>
                <w:sz w:val="18"/>
                <w:szCs w:val="21"/>
              </w:rPr>
              <w:t>1.5mm</w:t>
            </w:r>
            <w:r w:rsidRPr="00F40D04">
              <w:rPr>
                <w:color w:val="000000"/>
                <w:sz w:val="18"/>
                <w:szCs w:val="21"/>
                <w:vertAlign w:val="superscript"/>
              </w:rPr>
              <w:t>2</w:t>
            </w:r>
          </w:p>
        </w:tc>
      </w:tr>
      <w:tr w:rsidR="008638AA" w:rsidRPr="00F40D04" w:rsidTr="002E49C2">
        <w:trPr>
          <w:cantSplit/>
          <w:trHeight w:val="423"/>
          <w:jc w:val="center"/>
        </w:trPr>
        <w:tc>
          <w:tcPr>
            <w:tcW w:w="3351" w:type="dxa"/>
            <w:vMerge/>
            <w:vAlign w:val="center"/>
          </w:tcPr>
          <w:p w:rsidR="008638AA" w:rsidRPr="00F40D04" w:rsidRDefault="008638AA" w:rsidP="002E49C2">
            <w:pPr>
              <w:autoSpaceDE w:val="0"/>
              <w:autoSpaceDN w:val="0"/>
              <w:adjustRightInd w:val="0"/>
              <w:spacing w:line="276" w:lineRule="auto"/>
              <w:jc w:val="center"/>
              <w:rPr>
                <w:color w:val="000000"/>
                <w:sz w:val="18"/>
                <w:szCs w:val="21"/>
              </w:rPr>
            </w:pPr>
          </w:p>
        </w:tc>
        <w:tc>
          <w:tcPr>
            <w:tcW w:w="2439" w:type="dxa"/>
            <w:vAlign w:val="center"/>
          </w:tcPr>
          <w:p w:rsidR="008638AA" w:rsidRPr="00F40D04" w:rsidRDefault="008638AA" w:rsidP="002E49C2">
            <w:pPr>
              <w:autoSpaceDE w:val="0"/>
              <w:autoSpaceDN w:val="0"/>
              <w:adjustRightInd w:val="0"/>
              <w:spacing w:line="276" w:lineRule="auto"/>
              <w:ind w:leftChars="-51" w:left="-15" w:rightChars="-52" w:right="-109" w:hangingChars="51" w:hanging="92"/>
              <w:jc w:val="center"/>
              <w:rPr>
                <w:color w:val="000000"/>
                <w:sz w:val="18"/>
                <w:szCs w:val="21"/>
              </w:rPr>
            </w:pPr>
            <w:r w:rsidRPr="00F40D04">
              <w:rPr>
                <w:color w:val="000000"/>
                <w:sz w:val="18"/>
                <w:szCs w:val="21"/>
              </w:rPr>
              <w:t>2.5mm</w:t>
            </w:r>
            <w:r w:rsidRPr="00F40D04">
              <w:rPr>
                <w:color w:val="000000"/>
                <w:sz w:val="18"/>
                <w:szCs w:val="21"/>
                <w:vertAlign w:val="superscript"/>
              </w:rPr>
              <w:t>2</w:t>
            </w:r>
            <w:r w:rsidRPr="00F40D04">
              <w:rPr>
                <w:color w:val="000000"/>
                <w:sz w:val="18"/>
                <w:szCs w:val="21"/>
              </w:rPr>
              <w:t>&lt;</w:t>
            </w:r>
            <w:r w:rsidRPr="00F40D04">
              <w:rPr>
                <w:i/>
                <w:color w:val="000000"/>
                <w:sz w:val="18"/>
                <w:szCs w:val="21"/>
              </w:rPr>
              <w:t>S</w:t>
            </w:r>
            <w:r w:rsidRPr="00F40D04">
              <w:rPr>
                <w:color w:val="000000"/>
                <w:sz w:val="18"/>
                <w:szCs w:val="21"/>
              </w:rPr>
              <w:t>≤120mm</w:t>
            </w:r>
            <w:r w:rsidRPr="00F40D04">
              <w:rPr>
                <w:color w:val="000000"/>
                <w:sz w:val="18"/>
                <w:szCs w:val="21"/>
                <w:vertAlign w:val="superscript"/>
              </w:rPr>
              <w:t>2</w:t>
            </w:r>
          </w:p>
        </w:tc>
        <w:tc>
          <w:tcPr>
            <w:tcW w:w="2792"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Q</w:t>
            </w:r>
            <w:r w:rsidRPr="00F40D04">
              <w:rPr>
                <w:color w:val="000000"/>
                <w:sz w:val="18"/>
                <w:szCs w:val="21"/>
              </w:rPr>
              <w:t>=</w:t>
            </w:r>
            <w:r w:rsidRPr="00F40D04">
              <w:rPr>
                <w:i/>
                <w:color w:val="000000"/>
                <w:sz w:val="18"/>
                <w:szCs w:val="21"/>
              </w:rPr>
              <w:t xml:space="preserve">S </w:t>
            </w:r>
            <w:r w:rsidRPr="00F40D04">
              <w:rPr>
                <w:color w:val="000000"/>
                <w:sz w:val="18"/>
                <w:szCs w:val="21"/>
              </w:rPr>
              <w:t>/2</w:t>
            </w:r>
            <w:r w:rsidRPr="00F40D04">
              <w:rPr>
                <w:color w:val="000000"/>
                <w:sz w:val="18"/>
                <w:szCs w:val="21"/>
              </w:rPr>
              <w:t>，但不小于</w:t>
            </w:r>
            <w:r w:rsidRPr="00F40D04">
              <w:rPr>
                <w:color w:val="000000"/>
                <w:sz w:val="18"/>
                <w:szCs w:val="21"/>
              </w:rPr>
              <w:t>4mm</w:t>
            </w:r>
            <w:r w:rsidRPr="00F40D04">
              <w:rPr>
                <w:color w:val="000000"/>
                <w:sz w:val="18"/>
                <w:szCs w:val="21"/>
                <w:vertAlign w:val="superscript"/>
              </w:rPr>
              <w:t>2</w:t>
            </w:r>
          </w:p>
        </w:tc>
      </w:tr>
      <w:tr w:rsidR="008638AA" w:rsidRPr="00F40D04" w:rsidTr="002E49C2">
        <w:trPr>
          <w:cantSplit/>
          <w:trHeight w:val="423"/>
          <w:jc w:val="center"/>
        </w:trPr>
        <w:tc>
          <w:tcPr>
            <w:tcW w:w="3351" w:type="dxa"/>
            <w:vMerge/>
            <w:vAlign w:val="center"/>
          </w:tcPr>
          <w:p w:rsidR="008638AA" w:rsidRPr="00F40D04" w:rsidRDefault="008638AA" w:rsidP="002E49C2">
            <w:pPr>
              <w:autoSpaceDE w:val="0"/>
              <w:autoSpaceDN w:val="0"/>
              <w:adjustRightInd w:val="0"/>
              <w:spacing w:line="276" w:lineRule="auto"/>
              <w:jc w:val="center"/>
              <w:rPr>
                <w:color w:val="000000"/>
                <w:sz w:val="18"/>
                <w:szCs w:val="21"/>
              </w:rPr>
            </w:pPr>
          </w:p>
        </w:tc>
        <w:tc>
          <w:tcPr>
            <w:tcW w:w="2439"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S</w:t>
            </w:r>
            <w:r w:rsidRPr="00F40D04">
              <w:rPr>
                <w:color w:val="000000"/>
                <w:sz w:val="18"/>
                <w:szCs w:val="21"/>
              </w:rPr>
              <w:t>&gt;120mm</w:t>
            </w:r>
            <w:r w:rsidRPr="00F40D04">
              <w:rPr>
                <w:color w:val="000000"/>
                <w:sz w:val="18"/>
                <w:szCs w:val="21"/>
                <w:vertAlign w:val="superscript"/>
              </w:rPr>
              <w:t>2</w:t>
            </w:r>
          </w:p>
        </w:tc>
        <w:tc>
          <w:tcPr>
            <w:tcW w:w="2792" w:type="dxa"/>
            <w:vAlign w:val="center"/>
          </w:tcPr>
          <w:p w:rsidR="008638AA" w:rsidRPr="00F40D04" w:rsidRDefault="008638AA" w:rsidP="002E49C2">
            <w:pPr>
              <w:autoSpaceDE w:val="0"/>
              <w:autoSpaceDN w:val="0"/>
              <w:adjustRightInd w:val="0"/>
              <w:spacing w:line="276" w:lineRule="auto"/>
              <w:jc w:val="center"/>
              <w:rPr>
                <w:color w:val="000000"/>
                <w:sz w:val="18"/>
                <w:szCs w:val="21"/>
              </w:rPr>
            </w:pPr>
            <w:r w:rsidRPr="00F40D04">
              <w:rPr>
                <w:i/>
                <w:color w:val="000000"/>
                <w:sz w:val="18"/>
                <w:szCs w:val="21"/>
              </w:rPr>
              <w:t>Q</w:t>
            </w:r>
            <w:r w:rsidRPr="00F40D04">
              <w:rPr>
                <w:color w:val="000000"/>
                <w:sz w:val="18"/>
                <w:szCs w:val="21"/>
              </w:rPr>
              <w:t>=70mm</w:t>
            </w:r>
            <w:r w:rsidRPr="00F40D04">
              <w:rPr>
                <w:color w:val="000000"/>
                <w:sz w:val="18"/>
                <w:szCs w:val="21"/>
                <w:vertAlign w:val="superscript"/>
              </w:rPr>
              <w:t>2</w:t>
            </w:r>
          </w:p>
        </w:tc>
      </w:tr>
    </w:tbl>
    <w:p w:rsidR="008638AA" w:rsidRPr="00F40D04" w:rsidRDefault="008638AA" w:rsidP="008638AA">
      <w:pPr>
        <w:spacing w:line="240" w:lineRule="exact"/>
      </w:pPr>
    </w:p>
    <w:p w:rsidR="008638AA" w:rsidRPr="00F40D04" w:rsidRDefault="008638AA" w:rsidP="008638AA">
      <w:pPr>
        <w:ind w:firstLineChars="200" w:firstLine="420"/>
        <w:rPr>
          <w:color w:val="000000"/>
        </w:rPr>
      </w:pPr>
      <w:r w:rsidRPr="00F40D04">
        <w:rPr>
          <w:color w:val="000000"/>
        </w:rPr>
        <w:t xml:space="preserve">④ </w:t>
      </w:r>
      <w:r w:rsidRPr="00F40D04">
        <w:rPr>
          <w:color w:val="000000"/>
        </w:rPr>
        <w:t>可移动</w:t>
      </w:r>
      <w:r w:rsidRPr="00F40D04">
        <w:rPr>
          <w:color w:val="000000"/>
          <w:szCs w:val="21"/>
        </w:rPr>
        <w:t>和可携电气设备的不带电的裸露金属部分，应以附设在软电缆或软电线中的连续接地导体，并通过插头和插座接地，其接地导体的截面</w:t>
      </w:r>
      <w:proofErr w:type="gramStart"/>
      <w:r w:rsidRPr="00F40D04">
        <w:rPr>
          <w:color w:val="000000"/>
          <w:szCs w:val="21"/>
        </w:rPr>
        <w:t>积应符合</w:t>
      </w:r>
      <w:r w:rsidR="00A6786E">
        <w:rPr>
          <w:color w:val="000000"/>
          <w:szCs w:val="21"/>
        </w:rPr>
        <w:t>本章</w:t>
      </w:r>
      <w:r w:rsidRPr="00F40D04">
        <w:rPr>
          <w:color w:val="000000"/>
          <w:szCs w:val="21"/>
        </w:rPr>
        <w:t>表</w:t>
      </w:r>
      <w:proofErr w:type="gramEnd"/>
      <w:r w:rsidRPr="00F40D04">
        <w:rPr>
          <w:color w:val="000000"/>
          <w:szCs w:val="21"/>
          <w:highlight w:val="cyan"/>
        </w:rPr>
        <w:t>3.4.</w:t>
      </w:r>
      <w:r w:rsidR="0043571D">
        <w:rPr>
          <w:rFonts w:hint="eastAsia"/>
          <w:color w:val="000000"/>
          <w:szCs w:val="21"/>
          <w:highlight w:val="cyan"/>
        </w:rPr>
        <w:t>9</w:t>
      </w:r>
      <w:r w:rsidRPr="00F40D04">
        <w:rPr>
          <w:color w:val="000000"/>
          <w:szCs w:val="21"/>
          <w:highlight w:val="cyan"/>
        </w:rPr>
        <w:t>.1</w:t>
      </w:r>
      <w:r w:rsidRPr="00F40D04">
        <w:rPr>
          <w:color w:val="000000"/>
          <w:szCs w:val="21"/>
        </w:rPr>
        <w:t>的规定。</w:t>
      </w:r>
    </w:p>
    <w:p w:rsidR="008638AA" w:rsidRPr="00F40D04" w:rsidRDefault="008638AA" w:rsidP="008638AA">
      <w:pPr>
        <w:numPr>
          <w:ilvl w:val="4"/>
          <w:numId w:val="23"/>
        </w:numPr>
        <w:autoSpaceDE w:val="0"/>
        <w:autoSpaceDN w:val="0"/>
        <w:adjustRightInd w:val="0"/>
        <w:jc w:val="left"/>
        <w:rPr>
          <w:color w:val="000000"/>
          <w:szCs w:val="21"/>
        </w:rPr>
      </w:pPr>
      <w:r w:rsidRPr="00F40D04">
        <w:rPr>
          <w:color w:val="000000"/>
          <w:szCs w:val="21"/>
        </w:rPr>
        <w:t>电缆的接地应满足下列要求：</w:t>
      </w:r>
    </w:p>
    <w:p w:rsidR="008638AA" w:rsidRPr="00F40D04" w:rsidRDefault="008638AA" w:rsidP="008638AA">
      <w:pPr>
        <w:ind w:firstLineChars="220" w:firstLine="462"/>
        <w:rPr>
          <w:color w:val="000000"/>
        </w:rPr>
      </w:pPr>
      <w:r w:rsidRPr="00F40D04">
        <w:rPr>
          <w:color w:val="000000"/>
        </w:rPr>
        <w:t xml:space="preserve">① </w:t>
      </w:r>
      <w:r w:rsidRPr="00F40D04">
        <w:rPr>
          <w:color w:val="000000"/>
          <w:szCs w:val="21"/>
        </w:rPr>
        <w:t>电缆的金属护套或金属外护层应于两端作有效接地，但最后分路允许只在电源端接地。对于控制和仪表设备的电缆，由于技术上的原因，若一端接地较为有利时，则无需两端接地；</w:t>
      </w:r>
    </w:p>
    <w:p w:rsidR="008638AA" w:rsidRPr="00F40D04" w:rsidRDefault="008638AA" w:rsidP="008638AA">
      <w:pPr>
        <w:ind w:firstLineChars="220" w:firstLine="462"/>
        <w:rPr>
          <w:color w:val="000000"/>
        </w:rPr>
      </w:pPr>
      <w:r w:rsidRPr="00F40D04">
        <w:rPr>
          <w:color w:val="000000"/>
        </w:rPr>
        <w:t xml:space="preserve">② </w:t>
      </w:r>
      <w:r w:rsidRPr="00F40D04">
        <w:rPr>
          <w:color w:val="000000"/>
          <w:szCs w:val="21"/>
        </w:rPr>
        <w:t>电缆的金属护套或金属外护层可采用下列方式之一进行接地：</w:t>
      </w:r>
    </w:p>
    <w:p w:rsidR="008638AA" w:rsidRPr="00F40D04" w:rsidRDefault="008638AA" w:rsidP="008638AA">
      <w:pPr>
        <w:ind w:firstLineChars="150" w:firstLine="315"/>
        <w:rPr>
          <w:color w:val="000000"/>
          <w:szCs w:val="21"/>
        </w:rPr>
      </w:pPr>
      <w:r w:rsidRPr="00F40D04">
        <w:rPr>
          <w:color w:val="000000"/>
          <w:szCs w:val="21"/>
        </w:rPr>
        <w:t>（</w:t>
      </w:r>
      <w:r w:rsidRPr="00F40D04">
        <w:rPr>
          <w:i/>
          <w:color w:val="000000"/>
          <w:szCs w:val="21"/>
        </w:rPr>
        <w:t>a</w:t>
      </w:r>
      <w:r w:rsidRPr="00F40D04">
        <w:rPr>
          <w:color w:val="000000"/>
          <w:szCs w:val="21"/>
        </w:rPr>
        <w:t>）用金属夹箍夹住，并以专用铜接地导体连接至船体的金属结构上。该接地导体的截面积</w:t>
      </w:r>
      <w:r w:rsidRPr="00F40D04">
        <w:rPr>
          <w:i/>
          <w:color w:val="000000"/>
          <w:szCs w:val="21"/>
        </w:rPr>
        <w:t>Q</w:t>
      </w:r>
      <w:r w:rsidRPr="00F40D04">
        <w:rPr>
          <w:color w:val="000000"/>
          <w:szCs w:val="21"/>
        </w:rPr>
        <w:t>与电缆导体截面积</w:t>
      </w:r>
      <w:r w:rsidRPr="00F40D04">
        <w:rPr>
          <w:i/>
          <w:color w:val="000000"/>
          <w:szCs w:val="21"/>
        </w:rPr>
        <w:t>S</w:t>
      </w:r>
      <w:r w:rsidRPr="00F40D04">
        <w:rPr>
          <w:color w:val="000000"/>
          <w:szCs w:val="21"/>
        </w:rPr>
        <w:t>间的关系应符合下列规定：</w:t>
      </w:r>
    </w:p>
    <w:p w:rsidR="008638AA" w:rsidRPr="00F40D04" w:rsidRDefault="008638AA" w:rsidP="008638AA">
      <w:pPr>
        <w:autoSpaceDE w:val="0"/>
        <w:autoSpaceDN w:val="0"/>
        <w:adjustRightInd w:val="0"/>
        <w:ind w:firstLineChars="250" w:firstLine="525"/>
        <w:jc w:val="left"/>
        <w:rPr>
          <w:color w:val="000000"/>
          <w:szCs w:val="21"/>
        </w:rPr>
      </w:pPr>
      <w:r w:rsidRPr="00F40D04">
        <w:rPr>
          <w:color w:val="000000"/>
          <w:szCs w:val="21"/>
        </w:rPr>
        <w:t>当</w:t>
      </w:r>
      <w:r w:rsidRPr="00F40D04">
        <w:rPr>
          <w:i/>
          <w:color w:val="000000"/>
          <w:szCs w:val="21"/>
        </w:rPr>
        <w:t>S</w:t>
      </w:r>
      <w:r w:rsidRPr="00F40D04">
        <w:rPr>
          <w:color w:val="000000"/>
          <w:szCs w:val="21"/>
        </w:rPr>
        <w:t>≤25mm</w:t>
      </w:r>
      <w:r w:rsidRPr="00F40D04">
        <w:rPr>
          <w:color w:val="000000"/>
          <w:szCs w:val="21"/>
          <w:vertAlign w:val="superscript"/>
        </w:rPr>
        <w:t>2</w:t>
      </w:r>
      <w:r w:rsidRPr="00F40D04">
        <w:rPr>
          <w:color w:val="000000"/>
          <w:szCs w:val="21"/>
        </w:rPr>
        <w:t>时，</w:t>
      </w:r>
      <w:r w:rsidRPr="00F40D04">
        <w:rPr>
          <w:i/>
          <w:color w:val="000000"/>
          <w:szCs w:val="21"/>
        </w:rPr>
        <w:t>Q</w:t>
      </w:r>
      <w:r w:rsidRPr="00F40D04">
        <w:rPr>
          <w:color w:val="000000"/>
          <w:szCs w:val="21"/>
        </w:rPr>
        <w:t>≥1.5mm</w:t>
      </w:r>
      <w:r w:rsidRPr="00F40D04">
        <w:rPr>
          <w:color w:val="000000"/>
          <w:szCs w:val="21"/>
          <w:vertAlign w:val="superscript"/>
        </w:rPr>
        <w:t>2</w:t>
      </w:r>
      <w:r w:rsidRPr="00F40D04">
        <w:rPr>
          <w:color w:val="000000"/>
          <w:szCs w:val="21"/>
        </w:rPr>
        <w:t>；</w:t>
      </w:r>
    </w:p>
    <w:p w:rsidR="008638AA" w:rsidRPr="00F40D04" w:rsidRDefault="008638AA" w:rsidP="008638AA">
      <w:pPr>
        <w:autoSpaceDE w:val="0"/>
        <w:autoSpaceDN w:val="0"/>
        <w:adjustRightInd w:val="0"/>
        <w:ind w:firstLineChars="250" w:firstLine="525"/>
        <w:jc w:val="left"/>
        <w:rPr>
          <w:color w:val="000000"/>
          <w:szCs w:val="21"/>
        </w:rPr>
      </w:pPr>
      <w:r w:rsidRPr="00F40D04">
        <w:rPr>
          <w:color w:val="000000"/>
          <w:szCs w:val="21"/>
        </w:rPr>
        <w:t>当</w:t>
      </w:r>
      <w:r w:rsidRPr="00F40D04">
        <w:rPr>
          <w:i/>
          <w:color w:val="000000"/>
          <w:szCs w:val="21"/>
        </w:rPr>
        <w:t>S</w:t>
      </w:r>
      <w:r w:rsidRPr="00F40D04">
        <w:rPr>
          <w:color w:val="000000"/>
          <w:szCs w:val="21"/>
        </w:rPr>
        <w:t>＞</w:t>
      </w:r>
      <w:r w:rsidRPr="00F40D04">
        <w:rPr>
          <w:color w:val="000000"/>
          <w:szCs w:val="21"/>
        </w:rPr>
        <w:t>25mm</w:t>
      </w:r>
      <w:r w:rsidRPr="00F40D04">
        <w:rPr>
          <w:color w:val="000000"/>
          <w:szCs w:val="21"/>
          <w:vertAlign w:val="superscript"/>
        </w:rPr>
        <w:t>2</w:t>
      </w:r>
      <w:r w:rsidRPr="00F40D04">
        <w:rPr>
          <w:color w:val="000000"/>
          <w:szCs w:val="21"/>
        </w:rPr>
        <w:t>时，</w:t>
      </w:r>
      <w:r w:rsidRPr="00F40D04">
        <w:rPr>
          <w:i/>
          <w:color w:val="000000"/>
          <w:szCs w:val="21"/>
        </w:rPr>
        <w:t>Q</w:t>
      </w:r>
      <w:r w:rsidRPr="00F40D04">
        <w:rPr>
          <w:color w:val="000000"/>
          <w:szCs w:val="21"/>
        </w:rPr>
        <w:t>≥4mm</w:t>
      </w:r>
      <w:r w:rsidRPr="00F40D04">
        <w:rPr>
          <w:color w:val="000000"/>
          <w:szCs w:val="21"/>
          <w:vertAlign w:val="superscript"/>
        </w:rPr>
        <w:t>2</w:t>
      </w:r>
      <w:r w:rsidRPr="00F40D04">
        <w:rPr>
          <w:color w:val="000000"/>
          <w:szCs w:val="21"/>
        </w:rPr>
        <w:t>；</w:t>
      </w:r>
    </w:p>
    <w:p w:rsidR="008638AA" w:rsidRPr="00F40D04" w:rsidRDefault="008638AA" w:rsidP="008638AA">
      <w:pPr>
        <w:autoSpaceDE w:val="0"/>
        <w:autoSpaceDN w:val="0"/>
        <w:adjustRightInd w:val="0"/>
        <w:jc w:val="left"/>
        <w:rPr>
          <w:color w:val="000000"/>
          <w:szCs w:val="21"/>
        </w:rPr>
      </w:pPr>
      <w:r w:rsidRPr="00F40D04">
        <w:rPr>
          <w:color w:val="000000"/>
          <w:szCs w:val="21"/>
        </w:rPr>
        <w:t xml:space="preserve">   </w:t>
      </w:r>
      <w:r w:rsidRPr="00F40D04">
        <w:rPr>
          <w:color w:val="000000"/>
          <w:szCs w:val="21"/>
        </w:rPr>
        <w:t>（</w:t>
      </w:r>
      <w:r w:rsidRPr="00F40D04">
        <w:rPr>
          <w:i/>
          <w:color w:val="000000"/>
          <w:szCs w:val="21"/>
        </w:rPr>
        <w:t>b</w:t>
      </w:r>
      <w:r w:rsidRPr="00F40D04">
        <w:rPr>
          <w:color w:val="000000"/>
          <w:szCs w:val="21"/>
        </w:rPr>
        <w:t>）用专用接地填料函接地，但填料函应能保证有效的接地连接；</w:t>
      </w:r>
    </w:p>
    <w:p w:rsidR="008638AA" w:rsidRPr="00F40D04" w:rsidRDefault="008638AA" w:rsidP="008638AA">
      <w:pPr>
        <w:autoSpaceDE w:val="0"/>
        <w:autoSpaceDN w:val="0"/>
        <w:adjustRightInd w:val="0"/>
        <w:jc w:val="left"/>
        <w:rPr>
          <w:color w:val="000000"/>
          <w:szCs w:val="21"/>
        </w:rPr>
      </w:pPr>
      <w:r w:rsidRPr="00F40D04">
        <w:rPr>
          <w:color w:val="000000"/>
          <w:szCs w:val="21"/>
        </w:rPr>
        <w:t xml:space="preserve">   </w:t>
      </w:r>
      <w:r w:rsidRPr="00F40D04">
        <w:rPr>
          <w:color w:val="000000"/>
          <w:szCs w:val="21"/>
        </w:rPr>
        <w:t>（</w:t>
      </w:r>
      <w:r w:rsidRPr="00F40D04">
        <w:rPr>
          <w:i/>
          <w:color w:val="000000"/>
          <w:szCs w:val="21"/>
        </w:rPr>
        <w:t>c</w:t>
      </w:r>
      <w:r w:rsidRPr="00F40D04">
        <w:rPr>
          <w:color w:val="000000"/>
          <w:szCs w:val="21"/>
        </w:rPr>
        <w:t>）用电缆紧固件接地，这些电缆紧固件应以耐腐蚀的金属材料制成，并应能使电缆金属护套或金属外护层与地之间有良好的接触</w:t>
      </w:r>
      <w:r w:rsidR="0043571D">
        <w:rPr>
          <w:color w:val="000000"/>
          <w:szCs w:val="21"/>
        </w:rPr>
        <w:t>；</w:t>
      </w:r>
    </w:p>
    <w:p w:rsidR="008638AA" w:rsidRPr="00F40D04" w:rsidRDefault="008638AA" w:rsidP="008638AA">
      <w:pPr>
        <w:numPr>
          <w:ilvl w:val="4"/>
          <w:numId w:val="23"/>
        </w:numPr>
        <w:autoSpaceDE w:val="0"/>
        <w:autoSpaceDN w:val="0"/>
        <w:adjustRightInd w:val="0"/>
        <w:jc w:val="left"/>
        <w:rPr>
          <w:color w:val="000000"/>
          <w:szCs w:val="21"/>
        </w:rPr>
      </w:pPr>
      <w:r w:rsidRPr="00F40D04">
        <w:rPr>
          <w:color w:val="000000"/>
          <w:szCs w:val="21"/>
        </w:rPr>
        <w:t>为防止静电放电危害，凡用作易燃液体和能发出可燃气体和</w:t>
      </w:r>
      <w:r w:rsidRPr="00F40D04">
        <w:rPr>
          <w:color w:val="000000"/>
          <w:szCs w:val="21"/>
        </w:rPr>
        <w:t>/</w:t>
      </w:r>
      <w:r w:rsidRPr="00F40D04">
        <w:rPr>
          <w:color w:val="000000"/>
          <w:szCs w:val="21"/>
        </w:rPr>
        <w:t>或产生易燃粉尘固体的货舱（柜）、处理装置和管系，除直接或通过支承件焊接固定安装在船体上外，应</w:t>
      </w:r>
      <w:proofErr w:type="gramStart"/>
      <w:r w:rsidRPr="00F40D04">
        <w:rPr>
          <w:color w:val="000000"/>
          <w:szCs w:val="21"/>
        </w:rPr>
        <w:t>加专门</w:t>
      </w:r>
      <w:proofErr w:type="gramEnd"/>
      <w:r w:rsidRPr="00F40D04">
        <w:rPr>
          <w:color w:val="000000"/>
          <w:szCs w:val="21"/>
        </w:rPr>
        <w:t>的接地搭接片，采用法兰接头的各管段之间亦应加搭接片，该接地搭接片应用铜或导电良好的耐腐蚀材料制成，其</w:t>
      </w:r>
      <w:proofErr w:type="gramStart"/>
      <w:r w:rsidRPr="00F40D04">
        <w:rPr>
          <w:color w:val="000000"/>
          <w:szCs w:val="21"/>
        </w:rPr>
        <w:t>截面积应不</w:t>
      </w:r>
      <w:proofErr w:type="gramEnd"/>
      <w:r w:rsidRPr="00F40D04">
        <w:rPr>
          <w:color w:val="000000"/>
          <w:szCs w:val="21"/>
        </w:rPr>
        <w:t>小于</w:t>
      </w:r>
      <w:r w:rsidRPr="00F40D04">
        <w:rPr>
          <w:color w:val="000000"/>
          <w:szCs w:val="21"/>
        </w:rPr>
        <w:t>10mm</w:t>
      </w:r>
      <w:r w:rsidRPr="00F40D04">
        <w:rPr>
          <w:color w:val="000000"/>
          <w:szCs w:val="21"/>
          <w:vertAlign w:val="superscript"/>
        </w:rPr>
        <w:t>2</w:t>
      </w:r>
      <w:r w:rsidR="0043571D">
        <w:rPr>
          <w:color w:val="000000"/>
          <w:szCs w:val="21"/>
          <w:vertAlign w:val="superscript"/>
        </w:rPr>
        <w:t>；</w:t>
      </w:r>
    </w:p>
    <w:p w:rsidR="008638AA" w:rsidRPr="00F40D04" w:rsidRDefault="008638AA" w:rsidP="008638AA">
      <w:pPr>
        <w:numPr>
          <w:ilvl w:val="4"/>
          <w:numId w:val="23"/>
        </w:numPr>
        <w:autoSpaceDE w:val="0"/>
        <w:autoSpaceDN w:val="0"/>
        <w:adjustRightInd w:val="0"/>
        <w:jc w:val="left"/>
        <w:rPr>
          <w:color w:val="000000"/>
          <w:szCs w:val="21"/>
        </w:rPr>
      </w:pPr>
      <w:r w:rsidRPr="00F40D04">
        <w:rPr>
          <w:color w:val="000000"/>
          <w:szCs w:val="21"/>
        </w:rPr>
        <w:t>非金属船的电气设备的金属外壳及带电部件以外的所有可接近的金属部件应采用连接导体联在一起，以形成一个连续和完整的接地系统，连接</w:t>
      </w:r>
      <w:proofErr w:type="gramStart"/>
      <w:r w:rsidRPr="00F40D04">
        <w:rPr>
          <w:color w:val="000000"/>
          <w:szCs w:val="21"/>
        </w:rPr>
        <w:t>至面积</w:t>
      </w:r>
      <w:proofErr w:type="gramEnd"/>
      <w:r w:rsidRPr="00F40D04">
        <w:rPr>
          <w:color w:val="000000"/>
          <w:szCs w:val="21"/>
        </w:rPr>
        <w:t>不小于</w:t>
      </w:r>
      <w:r w:rsidRPr="00F40D04">
        <w:rPr>
          <w:color w:val="000000"/>
          <w:szCs w:val="21"/>
        </w:rPr>
        <w:t>0.2m</w:t>
      </w:r>
      <w:r w:rsidRPr="00F40D04">
        <w:rPr>
          <w:color w:val="000000"/>
          <w:szCs w:val="21"/>
          <w:vertAlign w:val="superscript"/>
        </w:rPr>
        <w:t>2</w:t>
      </w:r>
      <w:r w:rsidRPr="00F40D04">
        <w:rPr>
          <w:color w:val="000000"/>
          <w:szCs w:val="21"/>
        </w:rPr>
        <w:t>、厚度不小于</w:t>
      </w:r>
      <w:r w:rsidRPr="00F40D04">
        <w:rPr>
          <w:color w:val="000000"/>
          <w:szCs w:val="21"/>
        </w:rPr>
        <w:t>2mm</w:t>
      </w:r>
      <w:r w:rsidRPr="00F40D04">
        <w:rPr>
          <w:color w:val="000000"/>
          <w:szCs w:val="21"/>
        </w:rPr>
        <w:t>的金属接地板上，该金属接地板的安装位置应保证在任何航行状况下均能浸没在水中，且应具有防腐蚀性能。</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szCs w:val="21"/>
        </w:rPr>
        <w:t>电气设备应采取以下防触电和防火措施：</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电气设备在设计和安装上应能有效地防止操作人员及相关人员意外地触及带电部件和具有炽热表面的部件，电气设备的操作部件（如手柄、按钮等）应设计成与带电部件之间有良好的绝缘；</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工作电压大于</w:t>
      </w:r>
      <w:r w:rsidRPr="00F40D04">
        <w:rPr>
          <w:color w:val="000000"/>
          <w:szCs w:val="21"/>
        </w:rPr>
        <w:t>50V</w:t>
      </w:r>
      <w:r w:rsidRPr="00F40D04">
        <w:rPr>
          <w:color w:val="000000"/>
          <w:szCs w:val="21"/>
        </w:rPr>
        <w:t>的电气设备应设有安全防护措施，其带电部件不应外露；</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在系统和线路设计上应能达到电气设备经开关或控制器断开电源后，原则上不应经系统和本身控制电路或指示灯继续保留电压。但整步表开关及</w:t>
      </w:r>
      <w:r w:rsidRPr="00F40D04">
        <w:rPr>
          <w:color w:val="000000"/>
          <w:szCs w:val="21"/>
        </w:rPr>
        <w:t>24V</w:t>
      </w:r>
      <w:r w:rsidRPr="00F40D04">
        <w:rPr>
          <w:color w:val="000000"/>
          <w:szCs w:val="21"/>
        </w:rPr>
        <w:t>蓄电池线路可除外；</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可携电气设备应采用下列任一种形式：</w:t>
      </w:r>
    </w:p>
    <w:p w:rsidR="008638AA" w:rsidRPr="003E202C" w:rsidRDefault="008638AA" w:rsidP="008638AA">
      <w:pPr>
        <w:ind w:firstLineChars="202" w:firstLine="424"/>
        <w:rPr>
          <w:color w:val="000000"/>
        </w:rPr>
      </w:pPr>
      <w:r w:rsidRPr="00F40D04">
        <w:rPr>
          <w:color w:val="000000"/>
        </w:rPr>
        <w:t>①</w:t>
      </w:r>
      <w:r w:rsidRPr="00F40D04">
        <w:rPr>
          <w:color w:val="000000"/>
          <w:szCs w:val="21"/>
        </w:rPr>
        <w:t>用附设在软电缆或电线中的连续接地导体可靠接地设备；</w:t>
      </w:r>
      <w:r w:rsidRPr="00F40D04">
        <w:rPr>
          <w:rStyle w:val="affb"/>
          <w:color w:val="000000"/>
          <w:szCs w:val="21"/>
        </w:rPr>
        <w:footnoteReference w:id="3"/>
      </w:r>
    </w:p>
    <w:p w:rsidR="008638AA" w:rsidRPr="00F40D04" w:rsidRDefault="008638AA" w:rsidP="008638AA">
      <w:pPr>
        <w:ind w:firstLineChars="202" w:firstLine="424"/>
        <w:rPr>
          <w:color w:val="000000"/>
          <w:szCs w:val="21"/>
          <w:vertAlign w:val="superscript"/>
        </w:rPr>
      </w:pPr>
      <w:r w:rsidRPr="00F40D04">
        <w:rPr>
          <w:color w:val="000000"/>
        </w:rPr>
        <w:lastRenderedPageBreak/>
        <w:t>②</w:t>
      </w:r>
      <w:r w:rsidRPr="00F40D04">
        <w:rPr>
          <w:color w:val="000000"/>
          <w:szCs w:val="21"/>
        </w:rPr>
        <w:t>具有双重绝缘的设备；</w:t>
      </w:r>
      <w:r w:rsidR="003E202C" w:rsidRPr="003E202C">
        <w:rPr>
          <w:rFonts w:hint="eastAsia"/>
          <w:color w:val="000000"/>
          <w:szCs w:val="21"/>
          <w:vertAlign w:val="superscript"/>
        </w:rPr>
        <w:t>①</w:t>
      </w:r>
    </w:p>
    <w:p w:rsidR="008638AA" w:rsidRPr="00F40D04" w:rsidRDefault="008638AA" w:rsidP="008638AA">
      <w:pPr>
        <w:ind w:firstLineChars="202" w:firstLine="424"/>
        <w:rPr>
          <w:color w:val="000000"/>
        </w:rPr>
      </w:pPr>
      <w:r w:rsidRPr="00F40D04">
        <w:rPr>
          <w:color w:val="000000"/>
        </w:rPr>
        <w:t>③</w:t>
      </w:r>
      <w:r w:rsidRPr="00F40D04">
        <w:rPr>
          <w:color w:val="000000"/>
          <w:szCs w:val="21"/>
        </w:rPr>
        <w:t>由只供一个用电设备的安全隔离变压器供电的设备</w:t>
      </w:r>
      <w:r w:rsidR="003E202C" w:rsidRPr="003E202C">
        <w:rPr>
          <w:rFonts w:hint="eastAsia"/>
          <w:color w:val="000000"/>
          <w:szCs w:val="21"/>
          <w:vertAlign w:val="superscript"/>
        </w:rPr>
        <w:t>①</w:t>
      </w:r>
      <w:r w:rsidRPr="00F40D04">
        <w:rPr>
          <w:color w:val="000000"/>
          <w:szCs w:val="21"/>
        </w:rPr>
        <w:t>；</w:t>
      </w:r>
    </w:p>
    <w:p w:rsidR="008C3E46" w:rsidRDefault="008638AA">
      <w:pPr>
        <w:ind w:firstLineChars="202" w:firstLine="424"/>
        <w:rPr>
          <w:color w:val="000000"/>
        </w:rPr>
      </w:pPr>
      <w:r w:rsidRPr="00F40D04">
        <w:rPr>
          <w:color w:val="000000"/>
        </w:rPr>
        <w:t>④</w:t>
      </w:r>
      <w:r w:rsidRPr="00F40D04">
        <w:rPr>
          <w:color w:val="000000"/>
          <w:szCs w:val="21"/>
        </w:rPr>
        <w:t>工作电压不超过</w:t>
      </w:r>
      <w:r w:rsidRPr="00F40D04">
        <w:rPr>
          <w:color w:val="000000"/>
          <w:szCs w:val="21"/>
        </w:rPr>
        <w:t>50V</w:t>
      </w:r>
      <w:r w:rsidRPr="00F40D04">
        <w:rPr>
          <w:color w:val="000000"/>
          <w:szCs w:val="21"/>
        </w:rPr>
        <w:t>的设备。</w:t>
      </w:r>
      <w:r w:rsidR="003E202C" w:rsidRPr="00F40D04">
        <w:rPr>
          <w:rStyle w:val="affb"/>
          <w:color w:val="000000"/>
          <w:szCs w:val="21"/>
        </w:rPr>
        <w:footnoteReference w:id="4"/>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若采用电压为</w:t>
      </w:r>
      <w:r w:rsidRPr="00F40D04">
        <w:rPr>
          <w:color w:val="000000"/>
          <w:szCs w:val="21"/>
        </w:rPr>
        <w:t>1kV</w:t>
      </w:r>
      <w:r w:rsidRPr="00F40D04">
        <w:rPr>
          <w:color w:val="000000"/>
          <w:szCs w:val="21"/>
        </w:rPr>
        <w:t>以上至</w:t>
      </w:r>
      <w:r w:rsidRPr="00F40D04">
        <w:rPr>
          <w:color w:val="000000"/>
          <w:szCs w:val="21"/>
        </w:rPr>
        <w:t>11kV</w:t>
      </w:r>
      <w:r w:rsidRPr="00F40D04">
        <w:rPr>
          <w:color w:val="000000"/>
          <w:szCs w:val="21"/>
        </w:rPr>
        <w:t>的交流高压电气装置，应采取本局认为必要的特殊预防措施，以保证正常工作和人身安全；</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电气设备不应贴近燃油舱、油柜或双层储油舱等外壁上安装。若电气设备必须在此类舱壁外表面安装时，则其与舱壁表面至少应有</w:t>
      </w:r>
      <w:r w:rsidRPr="00F40D04">
        <w:rPr>
          <w:color w:val="000000"/>
          <w:szCs w:val="21"/>
        </w:rPr>
        <w:t>50mm</w:t>
      </w:r>
      <w:r w:rsidRPr="00F40D04">
        <w:rPr>
          <w:color w:val="000000"/>
          <w:szCs w:val="21"/>
        </w:rPr>
        <w:t>距离；</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调节电阻、启动电阻、充电电阻、电热器具以及其他在工作时能产生高温的电气设备，在安装时应有防止导致附近物体过热和起火的措施，上述设备严禁在燃油舱、油柜或双层储油舱等外壁表面安装；</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当电气设备的外壳温度高于</w:t>
      </w:r>
      <w:r w:rsidRPr="00F40D04">
        <w:rPr>
          <w:color w:val="000000"/>
          <w:szCs w:val="21"/>
        </w:rPr>
        <w:t>80℃</w:t>
      </w:r>
      <w:r w:rsidRPr="00F40D04">
        <w:rPr>
          <w:color w:val="000000"/>
          <w:szCs w:val="21"/>
        </w:rPr>
        <w:t>时，应有隔热防护措施；</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电气设备不应安装在有任何可燃混合气体易于积聚的处所，包括油船上的这类处所或专门存放蓄电池的舱室、油漆间、乙炔间或类似处所。除非这些设备是：</w:t>
      </w:r>
    </w:p>
    <w:p w:rsidR="008638AA" w:rsidRPr="00F40D04" w:rsidRDefault="008638AA" w:rsidP="008638AA">
      <w:pPr>
        <w:ind w:firstLineChars="202" w:firstLine="424"/>
        <w:rPr>
          <w:color w:val="000000"/>
        </w:rPr>
      </w:pPr>
      <w:r w:rsidRPr="00F40D04">
        <w:rPr>
          <w:rFonts w:ascii="宋体"/>
          <w:color w:val="000000"/>
        </w:rPr>
        <w:t>①</w:t>
      </w:r>
      <w:r w:rsidRPr="00F40D04">
        <w:rPr>
          <w:color w:val="000000"/>
        </w:rPr>
        <w:t xml:space="preserve"> </w:t>
      </w:r>
      <w:r w:rsidRPr="00F40D04">
        <w:rPr>
          <w:color w:val="000000"/>
          <w:szCs w:val="21"/>
        </w:rPr>
        <w:t>操作所必需的；</w:t>
      </w:r>
    </w:p>
    <w:p w:rsidR="008638AA" w:rsidRPr="00F40D04" w:rsidRDefault="008638AA" w:rsidP="008638AA">
      <w:pPr>
        <w:ind w:firstLineChars="202" w:firstLine="424"/>
        <w:rPr>
          <w:color w:val="000000"/>
        </w:rPr>
      </w:pPr>
      <w:r w:rsidRPr="00F40D04">
        <w:rPr>
          <w:rFonts w:ascii="宋体"/>
          <w:color w:val="000000"/>
        </w:rPr>
        <w:t>②</w:t>
      </w:r>
      <w:r w:rsidRPr="00F40D04">
        <w:rPr>
          <w:color w:val="000000"/>
          <w:szCs w:val="21"/>
        </w:rPr>
        <w:t>不致点燃可燃混合气体的型式；</w:t>
      </w:r>
    </w:p>
    <w:p w:rsidR="008638AA" w:rsidRPr="00F40D04" w:rsidRDefault="008638AA" w:rsidP="008638AA">
      <w:pPr>
        <w:ind w:firstLineChars="202" w:firstLine="424"/>
        <w:rPr>
          <w:color w:val="000000"/>
        </w:rPr>
      </w:pPr>
      <w:r w:rsidRPr="00F40D04">
        <w:rPr>
          <w:rFonts w:ascii="宋体"/>
          <w:color w:val="000000"/>
        </w:rPr>
        <w:t>③</w:t>
      </w:r>
      <w:r w:rsidRPr="00F40D04">
        <w:rPr>
          <w:color w:val="000000"/>
        </w:rPr>
        <w:t xml:space="preserve"> </w:t>
      </w:r>
      <w:r w:rsidRPr="00F40D04">
        <w:rPr>
          <w:color w:val="000000"/>
          <w:szCs w:val="21"/>
        </w:rPr>
        <w:t>适用于有关处所；</w:t>
      </w:r>
    </w:p>
    <w:p w:rsidR="008638AA" w:rsidRPr="00F40D04" w:rsidRDefault="008638AA" w:rsidP="008638AA">
      <w:pPr>
        <w:ind w:firstLineChars="202" w:firstLine="424"/>
        <w:rPr>
          <w:color w:val="000000"/>
        </w:rPr>
      </w:pPr>
      <w:r w:rsidRPr="00F40D04">
        <w:rPr>
          <w:rFonts w:ascii="宋体"/>
          <w:color w:val="000000"/>
        </w:rPr>
        <w:t>④</w:t>
      </w:r>
      <w:r w:rsidRPr="00F40D04">
        <w:rPr>
          <w:color w:val="000000"/>
        </w:rPr>
        <w:t xml:space="preserve"> </w:t>
      </w:r>
      <w:r w:rsidRPr="00F40D04">
        <w:rPr>
          <w:color w:val="000000"/>
          <w:szCs w:val="21"/>
        </w:rPr>
        <w:t>经试验证明在可能遇到的灰尘、蒸汽或气体中能安全使用者</w:t>
      </w:r>
      <w:r w:rsidR="0043571D">
        <w:rPr>
          <w:color w:val="000000"/>
          <w:szCs w:val="21"/>
        </w:rPr>
        <w:t>。</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在有爆炸危险的处所中，</w:t>
      </w:r>
      <w:r w:rsidRPr="00F40D04">
        <w:rPr>
          <w:color w:val="000000"/>
          <w:kern w:val="0"/>
          <w:szCs w:val="21"/>
          <w:u w:val="thick" w:color="FF0000"/>
        </w:rPr>
        <w:t>不应安装插座</w:t>
      </w:r>
      <w:r w:rsidRPr="00F40D04">
        <w:rPr>
          <w:color w:val="000000"/>
          <w:kern w:val="0"/>
          <w:szCs w:val="21"/>
          <w:u w:val="thick" w:color="FF0000"/>
        </w:rPr>
        <w:t>(</w:t>
      </w:r>
      <w:r w:rsidRPr="00F40D04">
        <w:rPr>
          <w:color w:val="000000"/>
          <w:kern w:val="0"/>
          <w:szCs w:val="21"/>
          <w:u w:val="thick" w:color="FF0000"/>
        </w:rPr>
        <w:t>合格的防爆插销除外</w:t>
      </w:r>
      <w:r w:rsidRPr="00F40D04">
        <w:rPr>
          <w:color w:val="000000"/>
          <w:kern w:val="0"/>
          <w:szCs w:val="21"/>
          <w:u w:val="thick" w:color="FF0000"/>
        </w:rPr>
        <w:t>)</w:t>
      </w:r>
      <w:r w:rsidR="0043571D">
        <w:rPr>
          <w:color w:val="000000"/>
          <w:kern w:val="0"/>
          <w:szCs w:val="21"/>
          <w:u w:val="thick" w:color="FF0000"/>
        </w:rPr>
        <w:t>；</w:t>
      </w:r>
    </w:p>
    <w:p w:rsidR="008638AA" w:rsidRPr="00F40D04" w:rsidRDefault="008638AA" w:rsidP="008638AA">
      <w:pPr>
        <w:numPr>
          <w:ilvl w:val="4"/>
          <w:numId w:val="24"/>
        </w:numPr>
        <w:autoSpaceDE w:val="0"/>
        <w:autoSpaceDN w:val="0"/>
        <w:adjustRightInd w:val="0"/>
        <w:jc w:val="left"/>
        <w:rPr>
          <w:color w:val="000000"/>
          <w:szCs w:val="21"/>
        </w:rPr>
      </w:pPr>
      <w:r w:rsidRPr="00F40D04">
        <w:rPr>
          <w:color w:val="000000"/>
          <w:szCs w:val="21"/>
        </w:rPr>
        <w:t>每一独立的空调设备应由分配电板</w:t>
      </w:r>
      <w:proofErr w:type="gramStart"/>
      <w:r w:rsidRPr="00F40D04">
        <w:rPr>
          <w:color w:val="000000"/>
          <w:szCs w:val="21"/>
        </w:rPr>
        <w:t>设独立</w:t>
      </w:r>
      <w:proofErr w:type="gramEnd"/>
      <w:r w:rsidRPr="00F40D04">
        <w:rPr>
          <w:color w:val="000000"/>
          <w:szCs w:val="21"/>
        </w:rPr>
        <w:t>分路供电。</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电气系统和线路保护措施如下：</w:t>
      </w:r>
    </w:p>
    <w:p w:rsidR="008638AA" w:rsidRPr="00ED3EC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对地绝缘的配电系统，不论是一次系统还是二次系统，均应在主配电板和应急配电板上设有指示绝缘系统对地绝缘情况的兆欧表或指示灯或连续监测绝缘电阻的监测装置。当采用指示灯时其功率应不大于</w:t>
      </w:r>
      <w:r w:rsidRPr="00F40D04">
        <w:rPr>
          <w:color w:val="000000"/>
          <w:szCs w:val="21"/>
        </w:rPr>
        <w:t>15W</w:t>
      </w:r>
      <w:r w:rsidRPr="00F40D04">
        <w:rPr>
          <w:color w:val="000000"/>
          <w:szCs w:val="21"/>
        </w:rPr>
        <w:t>，并应按钮控制；</w:t>
      </w:r>
      <w:r w:rsidR="00521AB7" w:rsidRPr="00ED3EC4">
        <w:rPr>
          <w:color w:val="000000"/>
          <w:szCs w:val="21"/>
        </w:rPr>
        <w:t xml:space="preserve"> </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每一独立电路均应设有可靠的短路保护和过载保护；操舵装置的电力供电电路，只应设置短路保护；</w:t>
      </w:r>
    </w:p>
    <w:p w:rsidR="008638AA" w:rsidRPr="00F40D04" w:rsidRDefault="008638AA" w:rsidP="00AF338E">
      <w:pPr>
        <w:numPr>
          <w:ilvl w:val="4"/>
          <w:numId w:val="25"/>
        </w:numPr>
        <w:autoSpaceDE w:val="0"/>
        <w:autoSpaceDN w:val="0"/>
        <w:adjustRightInd w:val="0"/>
        <w:ind w:firstLine="426"/>
        <w:jc w:val="left"/>
        <w:rPr>
          <w:color w:val="000000"/>
          <w:szCs w:val="21"/>
        </w:rPr>
      </w:pPr>
      <w:proofErr w:type="gramStart"/>
      <w:r w:rsidRPr="00F40D04">
        <w:rPr>
          <w:color w:val="000000"/>
          <w:szCs w:val="21"/>
        </w:rPr>
        <w:t>各保护</w:t>
      </w:r>
      <w:proofErr w:type="gramEnd"/>
      <w:r w:rsidRPr="00F40D04">
        <w:rPr>
          <w:color w:val="000000"/>
          <w:szCs w:val="21"/>
        </w:rPr>
        <w:t>电器的选择、安排和功能应使系统的保护具有选择性，以保证某处发生故障时，仅切断故障电路，保持对非故障电路的连续供电。同时，尽可能消除故障的影响和发生火灾的危险；</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应有标明每一电路的过载保护电器额定值或相应的整定值的耐久标志，该标志应设于保护电器的所在位置；</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所有电缆和电气设备的外接线至少应为滞燃型。在特殊需要的情况下，如对射频电缆可作适当处置；</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电气设备的电缆和电线应尽可能地远离厨房及其他有高度失火危险的区域或处所；</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电缆的敷设应避免擦伤和其他损害，露天甲板和易受机械损伤的场所应有防护措施；</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所有电缆的终端和接头，应采取有效措施以保证电缆的原有电气、机械及滞燃性能不受损害；</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照明线路及电热器具线路的电缆应采取措施以防止灯炮及发热元件产生的热量超过电缆的许用温度，并能防止其周围的材料发生过热现象；</w:t>
      </w:r>
    </w:p>
    <w:p w:rsidR="008638AA" w:rsidRPr="00F40D04" w:rsidRDefault="008638AA" w:rsidP="00AF338E">
      <w:pPr>
        <w:numPr>
          <w:ilvl w:val="4"/>
          <w:numId w:val="25"/>
        </w:numPr>
        <w:autoSpaceDE w:val="0"/>
        <w:autoSpaceDN w:val="0"/>
        <w:adjustRightInd w:val="0"/>
        <w:ind w:firstLine="426"/>
        <w:jc w:val="left"/>
        <w:rPr>
          <w:color w:val="000000"/>
          <w:szCs w:val="21"/>
        </w:rPr>
      </w:pPr>
      <w:r w:rsidRPr="00F40D04">
        <w:rPr>
          <w:color w:val="000000"/>
          <w:szCs w:val="21"/>
        </w:rPr>
        <w:t>需在失火状况下工作的设备的电缆</w:t>
      </w:r>
      <w:r w:rsidRPr="00F40D04">
        <w:rPr>
          <w:rStyle w:val="affb"/>
          <w:color w:val="000000"/>
          <w:szCs w:val="21"/>
        </w:rPr>
        <w:footnoteReference w:id="5"/>
      </w:r>
      <w:r w:rsidRPr="00F40D04">
        <w:rPr>
          <w:color w:val="000000"/>
          <w:szCs w:val="21"/>
        </w:rPr>
        <w:t>，包括其供电电缆</w:t>
      </w:r>
      <w:r w:rsidRPr="00F40D04">
        <w:rPr>
          <w:rStyle w:val="affb"/>
          <w:color w:val="000000"/>
          <w:szCs w:val="21"/>
        </w:rPr>
        <w:footnoteReference w:id="6"/>
      </w:r>
      <w:r w:rsidRPr="00F40D04">
        <w:rPr>
          <w:color w:val="000000"/>
          <w:szCs w:val="21"/>
        </w:rPr>
        <w:t>，如</w:t>
      </w:r>
      <w:r w:rsidRPr="008638AA">
        <w:rPr>
          <w:szCs w:val="21"/>
          <w:u w:val="thick" w:color="FF0000"/>
        </w:rPr>
        <w:t>穿过较大失火危险处</w:t>
      </w:r>
      <w:r w:rsidRPr="008638AA">
        <w:rPr>
          <w:szCs w:val="21"/>
          <w:u w:val="thick" w:color="FF0000"/>
        </w:rPr>
        <w:lastRenderedPageBreak/>
        <w:t>所</w:t>
      </w:r>
      <w:r w:rsidRPr="008638AA">
        <w:rPr>
          <w:rStyle w:val="affb"/>
          <w:szCs w:val="21"/>
          <w:u w:val="thick" w:color="FF0000"/>
        </w:rPr>
        <w:footnoteReference w:id="7"/>
      </w:r>
      <w:r w:rsidRPr="008638AA">
        <w:rPr>
          <w:szCs w:val="21"/>
          <w:u w:val="thick" w:color="FF0000"/>
        </w:rPr>
        <w:t>，</w:t>
      </w:r>
      <w:r w:rsidRPr="00F40D04">
        <w:rPr>
          <w:color w:val="000000"/>
          <w:szCs w:val="21"/>
        </w:rPr>
        <w:t>则除了这些区域本身的电缆以外，应采用耐火电缆。但下列设备可以除外：故障安全系统；有自我检测功能的系统；双套设备，且其电缆是远离分开敷设的；</w:t>
      </w:r>
    </w:p>
    <w:p w:rsidR="008638AA" w:rsidRDefault="008638AA" w:rsidP="008638AA">
      <w:pPr>
        <w:autoSpaceDE w:val="0"/>
        <w:autoSpaceDN w:val="0"/>
        <w:adjustRightInd w:val="0"/>
        <w:ind w:firstLineChars="200" w:firstLine="420"/>
        <w:jc w:val="left"/>
        <w:rPr>
          <w:color w:val="FF0000"/>
          <w:szCs w:val="21"/>
          <w:u w:val="single" w:color="FF0000"/>
        </w:rPr>
      </w:pPr>
      <w:r w:rsidRPr="00F40D04">
        <w:rPr>
          <w:color w:val="000000"/>
          <w:szCs w:val="21"/>
        </w:rPr>
        <w:t>需在失火状况下维持工作的设备包括：紧急集合报警系统；探火和失火报警系统；二氧化碳预施放报警装置；</w:t>
      </w:r>
      <w:r w:rsidRPr="008638AA">
        <w:rPr>
          <w:szCs w:val="21"/>
          <w:u w:val="thick" w:color="FF0000"/>
        </w:rPr>
        <w:t>扩音系统；应急照明。</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船舶应采取下列防雷电措施：</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当船舶钢桅顶端装有电气设备或采用非金属</w:t>
      </w:r>
      <w:proofErr w:type="gramStart"/>
      <w:r w:rsidRPr="00F40D04">
        <w:rPr>
          <w:color w:val="000000"/>
          <w:szCs w:val="21"/>
        </w:rPr>
        <w:t>桅</w:t>
      </w:r>
      <w:proofErr w:type="gramEnd"/>
      <w:r w:rsidRPr="00F40D04">
        <w:rPr>
          <w:color w:val="000000"/>
          <w:szCs w:val="21"/>
        </w:rPr>
        <w:t>时，每一桅杆上应装设可靠的避雷装置；</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避雷装置应由接闪器（避雷针）、引下线和接地装置组成；</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接闪器应采用铜质、钢质或其他导电性能良好的金属（如铝合金）制成，铜杆接闪器直径应不小于</w:t>
      </w:r>
      <w:r w:rsidRPr="00F40D04">
        <w:rPr>
          <w:color w:val="000000"/>
          <w:szCs w:val="21"/>
        </w:rPr>
        <w:t>12mm</w:t>
      </w:r>
      <w:r w:rsidRPr="00F40D04">
        <w:rPr>
          <w:color w:val="000000"/>
          <w:szCs w:val="21"/>
        </w:rPr>
        <w:t>，钢杆接闪器直径应不上于</w:t>
      </w:r>
      <w:r w:rsidRPr="00F40D04">
        <w:rPr>
          <w:color w:val="000000"/>
          <w:szCs w:val="21"/>
        </w:rPr>
        <w:t>25mm</w:t>
      </w:r>
      <w:r w:rsidRPr="00F40D04">
        <w:rPr>
          <w:color w:val="000000"/>
          <w:szCs w:val="21"/>
        </w:rPr>
        <w:t>，</w:t>
      </w:r>
      <w:proofErr w:type="gramStart"/>
      <w:r w:rsidRPr="00F40D04">
        <w:rPr>
          <w:color w:val="000000"/>
          <w:szCs w:val="21"/>
        </w:rPr>
        <w:t>铝合金杆接闪</w:t>
      </w:r>
      <w:proofErr w:type="gramEnd"/>
      <w:r w:rsidRPr="00F40D04">
        <w:rPr>
          <w:color w:val="000000"/>
          <w:szCs w:val="21"/>
        </w:rPr>
        <w:t>器直径应不小于</w:t>
      </w:r>
      <w:r w:rsidRPr="00F40D04">
        <w:rPr>
          <w:color w:val="000000"/>
          <w:szCs w:val="21"/>
        </w:rPr>
        <w:t>16mm</w:t>
      </w:r>
      <w:r w:rsidRPr="00F40D04">
        <w:rPr>
          <w:color w:val="000000"/>
          <w:szCs w:val="21"/>
        </w:rPr>
        <w:t>，其尖端应作防腐处理；</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接闪器顶端高出桅顶或桅顶上的电气设备的距离应不小于</w:t>
      </w:r>
      <w:r w:rsidRPr="00F40D04">
        <w:rPr>
          <w:color w:val="000000"/>
          <w:szCs w:val="21"/>
        </w:rPr>
        <w:t>300mm</w:t>
      </w:r>
      <w:r w:rsidRPr="00F40D04">
        <w:rPr>
          <w:color w:val="000000"/>
          <w:szCs w:val="21"/>
        </w:rPr>
        <w:t>；</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接闪器与船体之间的引下线的截面积，</w:t>
      </w:r>
      <w:proofErr w:type="gramStart"/>
      <w:r w:rsidRPr="00F40D04">
        <w:rPr>
          <w:color w:val="000000"/>
          <w:szCs w:val="21"/>
        </w:rPr>
        <w:t>对铜引下线</w:t>
      </w:r>
      <w:proofErr w:type="gramEnd"/>
      <w:r w:rsidRPr="00F40D04">
        <w:rPr>
          <w:color w:val="000000"/>
          <w:szCs w:val="21"/>
        </w:rPr>
        <w:t>应不小于</w:t>
      </w:r>
      <w:r w:rsidRPr="00F40D04">
        <w:rPr>
          <w:color w:val="000000"/>
          <w:szCs w:val="21"/>
        </w:rPr>
        <w:t>70mm</w:t>
      </w:r>
      <w:r w:rsidRPr="00F40D04">
        <w:rPr>
          <w:color w:val="000000"/>
          <w:szCs w:val="21"/>
          <w:vertAlign w:val="superscript"/>
        </w:rPr>
        <w:t>2</w:t>
      </w:r>
      <w:r w:rsidRPr="00F40D04">
        <w:rPr>
          <w:color w:val="000000"/>
          <w:szCs w:val="21"/>
        </w:rPr>
        <w:t>，</w:t>
      </w:r>
      <w:proofErr w:type="gramStart"/>
      <w:r w:rsidRPr="00F40D04">
        <w:rPr>
          <w:color w:val="000000"/>
          <w:szCs w:val="21"/>
        </w:rPr>
        <w:t>钢引下线</w:t>
      </w:r>
      <w:proofErr w:type="gramEnd"/>
      <w:r w:rsidRPr="00F40D04">
        <w:rPr>
          <w:color w:val="000000"/>
          <w:szCs w:val="21"/>
        </w:rPr>
        <w:t>应不小于</w:t>
      </w:r>
      <w:r w:rsidRPr="00F40D04">
        <w:rPr>
          <w:color w:val="000000"/>
          <w:szCs w:val="21"/>
        </w:rPr>
        <w:t>100mm</w:t>
      </w:r>
      <w:r w:rsidRPr="00F40D04">
        <w:rPr>
          <w:color w:val="000000"/>
          <w:szCs w:val="21"/>
          <w:vertAlign w:val="superscript"/>
        </w:rPr>
        <w:t>2</w:t>
      </w:r>
      <w:r w:rsidRPr="00F40D04">
        <w:rPr>
          <w:color w:val="000000"/>
          <w:szCs w:val="21"/>
        </w:rPr>
        <w:t>，铝合金引下线不小于</w:t>
      </w:r>
      <w:r w:rsidRPr="00F40D04">
        <w:rPr>
          <w:color w:val="000000"/>
          <w:szCs w:val="21"/>
        </w:rPr>
        <w:t>84mm</w:t>
      </w:r>
      <w:r w:rsidRPr="00F40D04">
        <w:rPr>
          <w:color w:val="000000"/>
          <w:szCs w:val="21"/>
          <w:vertAlign w:val="superscript"/>
        </w:rPr>
        <w:t>2</w:t>
      </w:r>
      <w:r w:rsidRPr="00F40D04">
        <w:rPr>
          <w:color w:val="000000"/>
          <w:szCs w:val="21"/>
        </w:rPr>
        <w:t>；</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当船舶设有金属桅杆时，接闪器可直接焊接或铆接在桅杆上，如桅杆与船体采用焊接，此时可不另设引下线；</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当船舶采用活动桅杆时，活动桅杆与船体应有可靠电气连接，其连接软缆的截面积与引下线的要求相同；</w:t>
      </w:r>
    </w:p>
    <w:p w:rsidR="008638AA" w:rsidRPr="00F40D04" w:rsidRDefault="008638AA" w:rsidP="00AF338E">
      <w:pPr>
        <w:numPr>
          <w:ilvl w:val="4"/>
          <w:numId w:val="26"/>
        </w:numPr>
        <w:autoSpaceDE w:val="0"/>
        <w:autoSpaceDN w:val="0"/>
        <w:adjustRightInd w:val="0"/>
        <w:ind w:firstLine="406"/>
        <w:jc w:val="left"/>
        <w:rPr>
          <w:color w:val="000000"/>
          <w:szCs w:val="21"/>
        </w:rPr>
      </w:pPr>
      <w:r w:rsidRPr="00F40D04">
        <w:rPr>
          <w:color w:val="000000"/>
          <w:szCs w:val="21"/>
        </w:rPr>
        <w:t>对非金属船，避雷装置的引下线应与永久接至水中的专用接地板进行连接。</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电热器具的防火措施如下：</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每个具有成套装置的电热器和电炊设备，不论是固定安装还是可移动的，均应由相应的分配电板设独立</w:t>
      </w:r>
      <w:proofErr w:type="gramStart"/>
      <w:r w:rsidRPr="00F40D04">
        <w:rPr>
          <w:color w:val="000000"/>
          <w:szCs w:val="21"/>
        </w:rPr>
        <w:t>馈</w:t>
      </w:r>
      <w:proofErr w:type="gramEnd"/>
      <w:r w:rsidRPr="00F40D04">
        <w:rPr>
          <w:color w:val="000000"/>
          <w:szCs w:val="21"/>
        </w:rPr>
        <w:t>电线供电，并应由固定安装的能切断所有绝缘极的联动开关进行控制。若电热器和电</w:t>
      </w:r>
      <w:proofErr w:type="gramStart"/>
      <w:r w:rsidRPr="00F40D04">
        <w:rPr>
          <w:color w:val="000000"/>
          <w:szCs w:val="21"/>
        </w:rPr>
        <w:t>炊设备</w:t>
      </w:r>
      <w:proofErr w:type="gramEnd"/>
      <w:r w:rsidRPr="00F40D04">
        <w:rPr>
          <w:color w:val="000000"/>
          <w:szCs w:val="21"/>
        </w:rPr>
        <w:t>通过插座连接时，多极控制开关应安装在插座之前或者选用带开关</w:t>
      </w:r>
      <w:proofErr w:type="gramStart"/>
      <w:r w:rsidRPr="00F40D04">
        <w:rPr>
          <w:color w:val="000000"/>
          <w:szCs w:val="21"/>
        </w:rPr>
        <w:t>联锁</w:t>
      </w:r>
      <w:proofErr w:type="gramEnd"/>
      <w:r w:rsidRPr="00F40D04">
        <w:rPr>
          <w:color w:val="000000"/>
          <w:szCs w:val="21"/>
        </w:rPr>
        <w:t>插座；</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电热器和电</w:t>
      </w:r>
      <w:proofErr w:type="gramStart"/>
      <w:r w:rsidRPr="00F40D04">
        <w:rPr>
          <w:color w:val="000000"/>
          <w:szCs w:val="21"/>
        </w:rPr>
        <w:t>炊设备</w:t>
      </w:r>
      <w:proofErr w:type="gramEnd"/>
      <w:r w:rsidRPr="00F40D04">
        <w:rPr>
          <w:color w:val="000000"/>
          <w:szCs w:val="21"/>
        </w:rPr>
        <w:t>的安装应保证对甲板、舱壁或其他周围的物品不致产生过热和火灾的危险。禁止使用加热元件外露的电热器和电炊设备；</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在有可燃性气体和尘埃积聚的处所，不得装设电热器和电炊设备；</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所有电取暖器必须固定安装，并应满足本条（</w:t>
      </w:r>
      <w:r w:rsidRPr="00F40D04">
        <w:rPr>
          <w:color w:val="000000"/>
          <w:szCs w:val="21"/>
        </w:rPr>
        <w:t>1</w:t>
      </w:r>
      <w:r w:rsidRPr="00F40D04">
        <w:rPr>
          <w:color w:val="000000"/>
          <w:szCs w:val="21"/>
        </w:rPr>
        <w:t>）的有关规定；</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电取暖器的结构、防护和安装应使得衣服和易燃物品与之接触时不会引起火灾。其顶部结构应使物品不可能在其上搁置；</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当电取暖器的温度超过允许极限时应能自动切断电源；</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当电取暖器安装在舱壁衬板里面时，应用不燃材料制成的护板分隔以防止热量在衬板里层积聚；电取暖器后面与舱壁之间应至少留有</w:t>
      </w:r>
      <w:r w:rsidRPr="00F40D04">
        <w:rPr>
          <w:color w:val="000000"/>
          <w:szCs w:val="21"/>
        </w:rPr>
        <w:t>25mm</w:t>
      </w:r>
      <w:r w:rsidRPr="00F40D04">
        <w:rPr>
          <w:color w:val="000000"/>
          <w:szCs w:val="21"/>
        </w:rPr>
        <w:t>的自由空间，以使舱壁不致过热和供空气循环流通；</w:t>
      </w:r>
    </w:p>
    <w:p w:rsidR="008638AA" w:rsidRPr="00F40D04" w:rsidRDefault="008638AA" w:rsidP="00AF338E">
      <w:pPr>
        <w:numPr>
          <w:ilvl w:val="4"/>
          <w:numId w:val="27"/>
        </w:numPr>
        <w:autoSpaceDE w:val="0"/>
        <w:autoSpaceDN w:val="0"/>
        <w:adjustRightInd w:val="0"/>
        <w:ind w:firstLine="406"/>
        <w:jc w:val="left"/>
        <w:rPr>
          <w:color w:val="000000"/>
          <w:szCs w:val="21"/>
        </w:rPr>
      </w:pPr>
      <w:proofErr w:type="gramStart"/>
      <w:r w:rsidRPr="00F40D04">
        <w:rPr>
          <w:color w:val="000000"/>
          <w:szCs w:val="21"/>
        </w:rPr>
        <w:t>厨房电炊设备</w:t>
      </w:r>
      <w:proofErr w:type="gramEnd"/>
      <w:r w:rsidRPr="00F40D04">
        <w:rPr>
          <w:color w:val="000000"/>
          <w:szCs w:val="21"/>
        </w:rPr>
        <w:t>应有坚固的防护罩，电</w:t>
      </w:r>
      <w:proofErr w:type="gramStart"/>
      <w:r w:rsidRPr="00F40D04">
        <w:rPr>
          <w:color w:val="000000"/>
          <w:szCs w:val="21"/>
        </w:rPr>
        <w:t>炊设备</w:t>
      </w:r>
      <w:proofErr w:type="gramEnd"/>
      <w:r w:rsidRPr="00F40D04">
        <w:rPr>
          <w:color w:val="000000"/>
          <w:szCs w:val="21"/>
        </w:rPr>
        <w:t>及电缆应固定安装；</w:t>
      </w:r>
    </w:p>
    <w:p w:rsidR="008638AA" w:rsidRPr="00F40D04" w:rsidRDefault="008638AA" w:rsidP="00AF338E">
      <w:pPr>
        <w:autoSpaceDE w:val="0"/>
        <w:autoSpaceDN w:val="0"/>
        <w:adjustRightInd w:val="0"/>
        <w:ind w:firstLineChars="200" w:firstLine="420"/>
        <w:jc w:val="left"/>
        <w:rPr>
          <w:color w:val="000000"/>
          <w:szCs w:val="21"/>
        </w:rPr>
      </w:pPr>
      <w:r w:rsidRPr="00F40D04">
        <w:rPr>
          <w:color w:val="000000"/>
          <w:szCs w:val="21"/>
        </w:rPr>
        <w:t>对可移动的电</w:t>
      </w:r>
      <w:proofErr w:type="gramStart"/>
      <w:r w:rsidRPr="00F40D04">
        <w:rPr>
          <w:color w:val="000000"/>
          <w:szCs w:val="21"/>
        </w:rPr>
        <w:t>炊设备</w:t>
      </w:r>
      <w:proofErr w:type="gramEnd"/>
      <w:r w:rsidRPr="00F40D04">
        <w:rPr>
          <w:color w:val="000000"/>
          <w:szCs w:val="21"/>
        </w:rPr>
        <w:t>应</w:t>
      </w:r>
      <w:r w:rsidR="00E06B17">
        <w:rPr>
          <w:color w:val="000000"/>
          <w:szCs w:val="21"/>
        </w:rPr>
        <w:t>满足</w:t>
      </w:r>
      <w:r w:rsidR="00A6786E">
        <w:rPr>
          <w:color w:val="000000"/>
          <w:szCs w:val="21"/>
        </w:rPr>
        <w:t>本章</w:t>
      </w:r>
      <w:r w:rsidRPr="00F40D04">
        <w:rPr>
          <w:color w:val="000000"/>
          <w:szCs w:val="21"/>
          <w:highlight w:val="cyan"/>
        </w:rPr>
        <w:t>3.4.8.2</w:t>
      </w:r>
      <w:r w:rsidRPr="00F40D04">
        <w:rPr>
          <w:color w:val="000000"/>
          <w:szCs w:val="21"/>
          <w:highlight w:val="cyan"/>
        </w:rPr>
        <w:t>（</w:t>
      </w:r>
      <w:r w:rsidRPr="00F40D04">
        <w:rPr>
          <w:color w:val="000000"/>
          <w:szCs w:val="21"/>
          <w:highlight w:val="cyan"/>
        </w:rPr>
        <w:t>4</w:t>
      </w:r>
      <w:r w:rsidRPr="00F40D04">
        <w:rPr>
          <w:color w:val="000000"/>
          <w:szCs w:val="21"/>
          <w:highlight w:val="cyan"/>
        </w:rPr>
        <w:t>）</w:t>
      </w:r>
      <w:r w:rsidRPr="00F40D04">
        <w:rPr>
          <w:color w:val="000000"/>
          <w:szCs w:val="21"/>
        </w:rPr>
        <w:t>和本条（</w:t>
      </w:r>
      <w:r w:rsidRPr="00F40D04">
        <w:rPr>
          <w:color w:val="000000"/>
          <w:szCs w:val="21"/>
        </w:rPr>
        <w:t>1</w:t>
      </w:r>
      <w:r w:rsidRPr="00F40D04">
        <w:rPr>
          <w:color w:val="000000"/>
          <w:szCs w:val="21"/>
        </w:rPr>
        <w:t>）的有关规定；</w:t>
      </w:r>
    </w:p>
    <w:p w:rsidR="008638AA" w:rsidRPr="00F40D04" w:rsidRDefault="008638AA" w:rsidP="00AF338E">
      <w:pPr>
        <w:numPr>
          <w:ilvl w:val="4"/>
          <w:numId w:val="27"/>
        </w:numPr>
        <w:autoSpaceDE w:val="0"/>
        <w:autoSpaceDN w:val="0"/>
        <w:adjustRightInd w:val="0"/>
        <w:ind w:firstLine="406"/>
        <w:jc w:val="left"/>
        <w:rPr>
          <w:color w:val="000000"/>
          <w:szCs w:val="21"/>
        </w:rPr>
      </w:pPr>
      <w:r w:rsidRPr="00F40D04">
        <w:rPr>
          <w:color w:val="000000"/>
          <w:szCs w:val="21"/>
        </w:rPr>
        <w:t>电</w:t>
      </w:r>
      <w:proofErr w:type="gramStart"/>
      <w:r w:rsidRPr="00F40D04">
        <w:rPr>
          <w:color w:val="000000"/>
          <w:szCs w:val="21"/>
        </w:rPr>
        <w:t>炊设备</w:t>
      </w:r>
      <w:proofErr w:type="gramEnd"/>
      <w:r w:rsidRPr="00F40D04">
        <w:rPr>
          <w:color w:val="000000"/>
          <w:szCs w:val="21"/>
        </w:rPr>
        <w:t>的结构应保证当有液体或食品溢出时，不致损坏绝缘和发生短路。</w:t>
      </w:r>
    </w:p>
    <w:p w:rsidR="008638AA" w:rsidRPr="00F40D04" w:rsidRDefault="008638AA" w:rsidP="008638AA">
      <w:pPr>
        <w:pStyle w:val="a3"/>
        <w:numPr>
          <w:ilvl w:val="3"/>
          <w:numId w:val="21"/>
        </w:numPr>
        <w:ind w:left="29"/>
        <w:rPr>
          <w:rFonts w:ascii="Times New Roman" w:hAnsi="Times New Roman" w:cs="Times New Roman"/>
          <w:color w:val="000000"/>
          <w:szCs w:val="21"/>
        </w:rPr>
      </w:pPr>
      <w:r w:rsidRPr="00F40D04">
        <w:rPr>
          <w:rFonts w:ascii="Times New Roman" w:hAnsi="Times New Roman" w:cs="Times New Roman"/>
          <w:color w:val="000000"/>
          <w:szCs w:val="21"/>
        </w:rPr>
        <w:t>航经急流航段的电力推进船</w:t>
      </w:r>
      <w:proofErr w:type="gramStart"/>
      <w:r w:rsidRPr="00F40D04">
        <w:rPr>
          <w:rFonts w:ascii="Times New Roman" w:hAnsi="Times New Roman" w:cs="Times New Roman"/>
          <w:color w:val="000000"/>
          <w:szCs w:val="21"/>
        </w:rPr>
        <w:t>舶</w:t>
      </w:r>
      <w:proofErr w:type="gramEnd"/>
      <w:r w:rsidRPr="00F40D04">
        <w:rPr>
          <w:rFonts w:ascii="Times New Roman" w:hAnsi="Times New Roman" w:cs="Times New Roman"/>
          <w:color w:val="000000"/>
          <w:szCs w:val="21"/>
        </w:rPr>
        <w:t>应满足下列要求：</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t>船舶应至少设置</w:t>
      </w:r>
      <w:r w:rsidRPr="00F40D04">
        <w:rPr>
          <w:color w:val="000000"/>
          <w:szCs w:val="21"/>
        </w:rPr>
        <w:t>2</w:t>
      </w:r>
      <w:r w:rsidRPr="00F40D04">
        <w:rPr>
          <w:color w:val="000000"/>
          <w:szCs w:val="21"/>
        </w:rPr>
        <w:t>套主推进装置；</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lastRenderedPageBreak/>
        <w:t>推进系统的电站可以是专用的推进电站，也可以是推进系统和船舶日常供电的共用电站；</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t>推进电站的柴油机应满足本法规对推进主机的相关要求；</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t>推进电机应采取有效的冷却措施，对不同的冷却介质应采取有效的监控；</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t>推进电机应设有在停机时防止潮气和冷凝水积聚的措施。如采用蒸汽加热，则电机内部不应设置蒸汽管接头；</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t>所有</w:t>
      </w:r>
      <w:r w:rsidRPr="00F40D04">
        <w:rPr>
          <w:color w:val="000000"/>
          <w:szCs w:val="21"/>
        </w:rPr>
        <w:t>500kW</w:t>
      </w:r>
      <w:r w:rsidRPr="00F40D04">
        <w:rPr>
          <w:color w:val="000000"/>
          <w:szCs w:val="21"/>
        </w:rPr>
        <w:t>以上的交流电机定子绕组和直流电机的换向极绕组均应设置温度传感器。当温度超过预先设定的安全值时，应发出警报；</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t>船舶设置蓄电池组作为推进系统和操舵装置的应急电源时，蓄电池组应有足够的容量，确保在推进电源失效时能够维持船舶有效的推进和操舵</w:t>
      </w:r>
      <w:r w:rsidR="00E06B17">
        <w:rPr>
          <w:color w:val="000000"/>
          <w:szCs w:val="21"/>
        </w:rPr>
        <w:t>；</w:t>
      </w:r>
    </w:p>
    <w:p w:rsidR="008638AA" w:rsidRPr="00F40D04" w:rsidRDefault="008638AA" w:rsidP="00AF338E">
      <w:pPr>
        <w:numPr>
          <w:ilvl w:val="4"/>
          <w:numId w:val="28"/>
        </w:numPr>
        <w:autoSpaceDE w:val="0"/>
        <w:autoSpaceDN w:val="0"/>
        <w:adjustRightInd w:val="0"/>
        <w:ind w:firstLine="392"/>
        <w:jc w:val="left"/>
        <w:rPr>
          <w:color w:val="000000"/>
          <w:szCs w:val="21"/>
        </w:rPr>
      </w:pPr>
      <w:r w:rsidRPr="00F40D04">
        <w:rPr>
          <w:color w:val="000000"/>
          <w:szCs w:val="21"/>
        </w:rPr>
        <w:t>如推进电站满足下列要求，船舶可免设推进装置和操舵装置的应急电源：</w:t>
      </w:r>
    </w:p>
    <w:p w:rsidR="008638AA" w:rsidRPr="00F40D04" w:rsidRDefault="008638AA" w:rsidP="008638AA">
      <w:pPr>
        <w:pStyle w:val="a6"/>
        <w:ind w:firstLineChars="202" w:firstLine="424"/>
        <w:rPr>
          <w:color w:val="000000"/>
        </w:rPr>
      </w:pPr>
      <w:r w:rsidRPr="00F40D04">
        <w:rPr>
          <w:color w:val="000000"/>
        </w:rPr>
        <w:t>①</w:t>
      </w:r>
      <w:r w:rsidRPr="00F40D04">
        <w:rPr>
          <w:color w:val="000000"/>
          <w:u w:val="thick" w:color="FF0000"/>
        </w:rPr>
        <w:t>推进电站采用公用电站的型式时，推进电站及</w:t>
      </w:r>
      <w:r w:rsidRPr="00F40D04">
        <w:rPr>
          <w:color w:val="000000"/>
        </w:rPr>
        <w:t>其控制系统应保证在推进和船用负载之间安全合理分配功率，必要时，能卸掉非重要负载和</w:t>
      </w:r>
      <w:r w:rsidRPr="00F40D04">
        <w:rPr>
          <w:color w:val="000000"/>
        </w:rPr>
        <w:t>/</w:t>
      </w:r>
      <w:r w:rsidRPr="00F40D04">
        <w:rPr>
          <w:color w:val="000000"/>
        </w:rPr>
        <w:t>或降低推进功率；</w:t>
      </w:r>
    </w:p>
    <w:p w:rsidR="008638AA" w:rsidRPr="00F40D04" w:rsidRDefault="008638AA" w:rsidP="008638AA">
      <w:pPr>
        <w:pStyle w:val="a6"/>
        <w:ind w:firstLineChars="202" w:firstLine="424"/>
        <w:rPr>
          <w:color w:val="000000"/>
        </w:rPr>
      </w:pPr>
      <w:r w:rsidRPr="00F40D04">
        <w:rPr>
          <w:color w:val="000000"/>
        </w:rPr>
        <w:t>②</w:t>
      </w:r>
      <w:r w:rsidRPr="00F40D04">
        <w:rPr>
          <w:color w:val="000000"/>
        </w:rPr>
        <w:t>推进主汇流排</w:t>
      </w:r>
      <w:r w:rsidRPr="00F40D04">
        <w:rPr>
          <w:color w:val="000000"/>
          <w:u w:val="double" w:color="FF0000"/>
        </w:rPr>
        <w:t>应</w:t>
      </w:r>
      <w:r w:rsidRPr="00F40D04">
        <w:rPr>
          <w:color w:val="000000"/>
        </w:rPr>
        <w:t>按下列方式之一设置：</w:t>
      </w:r>
    </w:p>
    <w:p w:rsidR="008638AA" w:rsidRPr="00F40D04" w:rsidRDefault="008638AA" w:rsidP="008638AA">
      <w:pPr>
        <w:pStyle w:val="a6"/>
        <w:ind w:firstLineChars="135" w:firstLine="283"/>
        <w:rPr>
          <w:color w:val="000000"/>
        </w:rPr>
      </w:pPr>
      <w:r w:rsidRPr="00F40D04">
        <w:rPr>
          <w:color w:val="000000"/>
        </w:rPr>
        <w:t>（</w:t>
      </w:r>
      <w:r w:rsidRPr="00F40D04">
        <w:rPr>
          <w:i/>
          <w:color w:val="000000"/>
        </w:rPr>
        <w:t>a</w:t>
      </w:r>
      <w:r w:rsidRPr="00F40D04">
        <w:rPr>
          <w:color w:val="000000"/>
        </w:rPr>
        <w:t>）主汇流排至少分成两段，分段之间不连接，实行分区供电；</w:t>
      </w:r>
    </w:p>
    <w:p w:rsidR="008638AA" w:rsidRPr="00F40D04" w:rsidRDefault="008638AA" w:rsidP="008638AA">
      <w:pPr>
        <w:pStyle w:val="a6"/>
        <w:ind w:firstLineChars="135" w:firstLine="283"/>
        <w:rPr>
          <w:color w:val="000000"/>
        </w:rPr>
      </w:pPr>
      <w:r w:rsidRPr="00F40D04">
        <w:rPr>
          <w:color w:val="000000"/>
        </w:rPr>
        <w:t>（</w:t>
      </w:r>
      <w:r w:rsidRPr="00F40D04">
        <w:rPr>
          <w:i/>
          <w:color w:val="000000"/>
        </w:rPr>
        <w:t>b</w:t>
      </w:r>
      <w:r w:rsidRPr="00F40D04">
        <w:rPr>
          <w:color w:val="000000"/>
        </w:rPr>
        <w:t>）主汇流排至少分成两段，分段之间采用带保护的断路器连接，该断路器能自动切断其安装处可能产生的任何故障电流，且该断路器应与发电机保护装置之间进行保护性协调；</w:t>
      </w:r>
    </w:p>
    <w:p w:rsidR="008638AA" w:rsidRPr="00F40D04" w:rsidRDefault="008638AA" w:rsidP="008638AA">
      <w:pPr>
        <w:pStyle w:val="a6"/>
        <w:ind w:firstLineChars="202" w:firstLine="424"/>
        <w:rPr>
          <w:color w:val="000000"/>
        </w:rPr>
      </w:pPr>
      <w:r w:rsidRPr="00F40D04">
        <w:rPr>
          <w:color w:val="000000"/>
        </w:rPr>
        <w:t xml:space="preserve">③ </w:t>
      </w:r>
      <w:r w:rsidRPr="00F40D04">
        <w:rPr>
          <w:color w:val="000000"/>
        </w:rPr>
        <w:t>推进发电机、推进系统设备及其他设备尽可能均分连接到推进汇流排各分段上；</w:t>
      </w:r>
    </w:p>
    <w:p w:rsidR="008638AA" w:rsidRPr="00F40D04" w:rsidRDefault="008638AA" w:rsidP="008638AA">
      <w:pPr>
        <w:pStyle w:val="a6"/>
        <w:ind w:firstLineChars="202" w:firstLine="424"/>
        <w:rPr>
          <w:color w:val="000000"/>
        </w:rPr>
      </w:pPr>
      <w:r w:rsidRPr="00F40D04">
        <w:rPr>
          <w:rFonts w:ascii="宋体"/>
          <w:color w:val="000000"/>
        </w:rPr>
        <w:t>④</w:t>
      </w:r>
      <w:r w:rsidRPr="00F40D04">
        <w:rPr>
          <w:color w:val="000000"/>
        </w:rPr>
        <w:t xml:space="preserve"> </w:t>
      </w:r>
      <w:r w:rsidRPr="00F40D04">
        <w:rPr>
          <w:color w:val="000000"/>
        </w:rPr>
        <w:t>推进汇流排每一分段上至少有一台发电机组在网供电，并满足各汇流排分段上推进系统和等效操舵设备对船舶的有效推进和操舵，以及其他设备的用电；</w:t>
      </w:r>
    </w:p>
    <w:p w:rsidR="008638AA" w:rsidRPr="00F40D04" w:rsidRDefault="008638AA" w:rsidP="008638AA">
      <w:pPr>
        <w:ind w:firstLineChars="200" w:firstLine="420"/>
      </w:pPr>
      <w:r w:rsidRPr="00F40D04">
        <w:rPr>
          <w:color w:val="000000"/>
        </w:rPr>
        <w:t xml:space="preserve">⑤ </w:t>
      </w:r>
      <w:r w:rsidRPr="00F40D04">
        <w:rPr>
          <w:color w:val="000000"/>
        </w:rPr>
        <w:t>当一台在网发电机组故障停机后，可以采取有效措施，不会导致其他在网发电机组过载跳闸而造成全船失电。</w:t>
      </w:r>
    </w:p>
    <w:p w:rsidR="008638AA" w:rsidRPr="00AF338E" w:rsidRDefault="008638AA" w:rsidP="00AF338E">
      <w:pPr>
        <w:spacing w:line="240" w:lineRule="exact"/>
      </w:pPr>
    </w:p>
    <w:p w:rsidR="008638AA" w:rsidRPr="00F40D04" w:rsidRDefault="00AF338E" w:rsidP="00AF338E">
      <w:pPr>
        <w:pStyle w:val="a6"/>
        <w:numPr>
          <w:ilvl w:val="1"/>
          <w:numId w:val="21"/>
        </w:numPr>
        <w:ind w:firstLineChars="0"/>
        <w:jc w:val="center"/>
        <w:rPr>
          <w:b/>
          <w:bCs/>
          <w:vanish/>
        </w:rPr>
      </w:pPr>
      <w:r w:rsidRPr="00F40D04">
        <w:rPr>
          <w:rFonts w:eastAsia="楷体_GB2312"/>
          <w:b/>
          <w:color w:val="000000"/>
          <w:sz w:val="28"/>
          <w:u w:val="thick" w:color="FF0000"/>
        </w:rPr>
        <w:t>控制、监测、报警和安全系统</w:t>
      </w:r>
    </w:p>
    <w:p w:rsidR="00AF338E" w:rsidRPr="00AF338E" w:rsidRDefault="00AF338E" w:rsidP="00AF338E">
      <w:pPr>
        <w:spacing w:line="240" w:lineRule="exact"/>
      </w:pPr>
    </w:p>
    <w:p w:rsidR="008638AA" w:rsidRPr="00F40D04" w:rsidRDefault="008638AA" w:rsidP="00AF338E">
      <w:pPr>
        <w:numPr>
          <w:ilvl w:val="2"/>
          <w:numId w:val="21"/>
        </w:numPr>
        <w:ind w:left="0" w:firstLine="426"/>
        <w:rPr>
          <w:b/>
          <w:bCs/>
        </w:rPr>
      </w:pPr>
      <w:r w:rsidRPr="00F40D04">
        <w:rPr>
          <w:b/>
          <w:bCs/>
        </w:rPr>
        <w:t>一般要求</w:t>
      </w:r>
    </w:p>
    <w:p w:rsidR="008638AA" w:rsidRPr="00F40D04" w:rsidRDefault="008638AA" w:rsidP="008638AA">
      <w:pPr>
        <w:pStyle w:val="a3"/>
        <w:numPr>
          <w:ilvl w:val="3"/>
          <w:numId w:val="21"/>
        </w:numPr>
        <w:ind w:left="29"/>
        <w:rPr>
          <w:rFonts w:ascii="Times New Roman" w:hAnsi="Times New Roman" w:cs="Times New Roman"/>
          <w:color w:val="000000"/>
          <w:u w:val="thick" w:color="FF0000"/>
        </w:rPr>
      </w:pPr>
      <w:r w:rsidRPr="00F40D04">
        <w:rPr>
          <w:rFonts w:ascii="Times New Roman" w:hAnsi="Times New Roman" w:cs="Times New Roman"/>
          <w:color w:val="000000"/>
          <w:u w:val="thick" w:color="FF0000"/>
        </w:rPr>
        <w:t>本节适用于设有控制、监测、报警和安全系统的</w:t>
      </w:r>
      <w:r w:rsidRPr="008638AA">
        <w:rPr>
          <w:rFonts w:ascii="Times New Roman" w:hAnsi="Times New Roman" w:cs="Times New Roman"/>
          <w:u w:val="thick" w:color="FF0000"/>
        </w:rPr>
        <w:t>船舶</w:t>
      </w:r>
      <w:r w:rsidRPr="00F40D04">
        <w:rPr>
          <w:rFonts w:ascii="Times New Roman" w:hAnsi="Times New Roman" w:cs="Times New Roman"/>
          <w:color w:val="FF0000"/>
          <w:u w:val="thick" w:color="FF0000"/>
        </w:rPr>
        <w:t>。</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u w:val="thick" w:color="FF0000"/>
        </w:rPr>
        <w:t>设置控制、监测、报警和安全系统</w:t>
      </w:r>
      <w:r w:rsidRPr="00F40D04">
        <w:rPr>
          <w:rFonts w:ascii="Times New Roman" w:hAnsi="Times New Roman" w:cs="Times New Roman"/>
          <w:color w:val="000000"/>
        </w:rPr>
        <w:t>的船舶的安全性，应与机电设备有人直接看管的船舶相同，并应有措施保证</w:t>
      </w:r>
      <w:r w:rsidRPr="00F40D04">
        <w:rPr>
          <w:rFonts w:ascii="Times New Roman" w:hAnsi="Times New Roman" w:cs="Times New Roman"/>
          <w:color w:val="000000"/>
          <w:u w:val="thick" w:color="FF0000"/>
        </w:rPr>
        <w:t>在这些系统失效</w:t>
      </w:r>
      <w:r w:rsidRPr="00F40D04">
        <w:rPr>
          <w:rFonts w:ascii="Times New Roman" w:hAnsi="Times New Roman" w:cs="Times New Roman"/>
          <w:color w:val="000000"/>
        </w:rPr>
        <w:t>时能在机旁对机电设备进行有效的人工操作。</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除本节明确规定外，尚应符合经本局接受的中国船级社相应规范或其他等效标准。</w:t>
      </w:r>
    </w:p>
    <w:p w:rsidR="008638AA" w:rsidRPr="008638AA" w:rsidRDefault="008638AA" w:rsidP="008638AA">
      <w:pPr>
        <w:pStyle w:val="a3"/>
        <w:numPr>
          <w:ilvl w:val="3"/>
          <w:numId w:val="21"/>
        </w:numPr>
        <w:ind w:left="29"/>
        <w:rPr>
          <w:rFonts w:ascii="Times New Roman" w:hAnsi="Times New Roman" w:cs="Times New Roman"/>
          <w:u w:val="thick" w:color="FF0000"/>
        </w:rPr>
      </w:pPr>
      <w:r w:rsidRPr="008638AA">
        <w:rPr>
          <w:rFonts w:ascii="Times New Roman" w:hAnsi="Times New Roman" w:cs="Times New Roman"/>
          <w:u w:val="thick" w:color="FF0000"/>
        </w:rPr>
        <w:t>满足本节所要求主推进装置驾驶室遥控（包括授予</w:t>
      </w:r>
      <w:r w:rsidRPr="008638AA">
        <w:rPr>
          <w:rFonts w:ascii="Times New Roman" w:hAnsi="Times New Roman" w:cs="Times New Roman"/>
          <w:u w:val="thick" w:color="FF0000"/>
        </w:rPr>
        <w:t>BRC</w:t>
      </w:r>
      <w:r w:rsidRPr="008638AA">
        <w:rPr>
          <w:rFonts w:ascii="Times New Roman" w:hAnsi="Times New Roman" w:cs="Times New Roman"/>
          <w:u w:val="thick" w:color="FF0000"/>
        </w:rPr>
        <w:t>、</w:t>
      </w:r>
      <w:r w:rsidRPr="008638AA">
        <w:rPr>
          <w:rFonts w:ascii="Times New Roman" w:hAnsi="Times New Roman" w:cs="Times New Roman"/>
          <w:u w:val="thick" w:color="FF0000"/>
        </w:rPr>
        <w:t>AUT-1</w:t>
      </w:r>
      <w:r w:rsidRPr="008638AA">
        <w:rPr>
          <w:rFonts w:ascii="Times New Roman" w:hAnsi="Times New Roman" w:cs="Times New Roman"/>
          <w:u w:val="thick" w:color="FF0000"/>
        </w:rPr>
        <w:t>、</w:t>
      </w:r>
      <w:r w:rsidRPr="008638AA">
        <w:rPr>
          <w:rFonts w:ascii="Times New Roman" w:hAnsi="Times New Roman" w:cs="Times New Roman"/>
          <w:u w:val="thick" w:color="FF0000"/>
        </w:rPr>
        <w:t>AUT-2</w:t>
      </w:r>
      <w:r w:rsidRPr="008638AA">
        <w:rPr>
          <w:rFonts w:ascii="Times New Roman" w:hAnsi="Times New Roman" w:cs="Times New Roman"/>
          <w:u w:val="thick" w:color="FF0000"/>
        </w:rPr>
        <w:t>附加标志）者，可认为满足《中华人民共和国船舶最低安全配员规则》中</w:t>
      </w:r>
      <w:r w:rsidRPr="008638AA">
        <w:rPr>
          <w:rFonts w:ascii="Times New Roman" w:hAnsi="Times New Roman" w:cs="Times New Roman"/>
          <w:u w:val="thick" w:color="FF0000"/>
        </w:rPr>
        <w:t>“</w:t>
      </w:r>
      <w:r w:rsidRPr="008638AA">
        <w:rPr>
          <w:rFonts w:ascii="Times New Roman" w:hAnsi="Times New Roman" w:cs="Times New Roman"/>
          <w:u w:val="thick" w:color="FF0000"/>
        </w:rPr>
        <w:t>机驾合一</w:t>
      </w:r>
      <w:r w:rsidRPr="008638AA">
        <w:rPr>
          <w:rFonts w:ascii="Times New Roman" w:hAnsi="Times New Roman" w:cs="Times New Roman"/>
          <w:u w:val="thick" w:color="FF0000"/>
        </w:rPr>
        <w:t>”</w:t>
      </w:r>
      <w:r w:rsidRPr="008638AA">
        <w:rPr>
          <w:rFonts w:ascii="Times New Roman" w:hAnsi="Times New Roman" w:cs="Times New Roman"/>
          <w:u w:val="thick" w:color="FF0000"/>
        </w:rPr>
        <w:t>的要求。</w:t>
      </w:r>
    </w:p>
    <w:p w:rsidR="008638AA" w:rsidRPr="00AF338E" w:rsidRDefault="008638AA" w:rsidP="00AF338E">
      <w:pPr>
        <w:spacing w:line="240" w:lineRule="exact"/>
      </w:pPr>
    </w:p>
    <w:p w:rsidR="008638AA" w:rsidRPr="00F40D04" w:rsidRDefault="008638AA" w:rsidP="00AF338E">
      <w:pPr>
        <w:numPr>
          <w:ilvl w:val="2"/>
          <w:numId w:val="21"/>
        </w:numPr>
        <w:ind w:left="0" w:firstLine="426"/>
        <w:rPr>
          <w:b/>
          <w:bCs/>
        </w:rPr>
      </w:pPr>
      <w:r w:rsidRPr="00F40D04">
        <w:rPr>
          <w:b/>
          <w:bCs/>
        </w:rPr>
        <w:t>控制、监测、报警和安全系统的一般要求</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控制系统应使机、电设备在其工作范围内稳定运行。</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控制系统的执行器在动力失效时，应不致使被控设备出现不安全状态。</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控制系统的动力源失效时，应进行听觉和视觉报警。</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遥控或自动控制系统的机、电设备，仍应设有机旁控制，以便在遥控或自动控制系统发生故障或失效时能有效转换到就地手动控制。</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当设有遥控或自动控制时，应在有关的控制处所装设相应的显示仪表，以便进行可靠地监视和控制。</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报警系统的设计应尽可能与控制系统独立。当控制系统发生任何故障时，不应妨碍报警动作。</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lastRenderedPageBreak/>
        <w:t>报警系统的警报应同时发出听觉和视觉信号，且应装设警报的应答消声装置。报警系统发出的警报经值班人员应答消声后，视觉信号必须保留到故障消失为止。排除故障后，听觉和视觉报警器应能自动复位。</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报警装置的各个视觉警报信号应设有显见的报警点地址；报警系统发出的警报经值班人员应答消声后，在第一个故障尚未排除而又发生了第二个故障时，听觉和视觉报警器要能再次动作。</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机械及其安全和控制系统的故障报警信号能向多个处所发出警报的报警装置，当在机舱、监控室或监视室以外对该报警进行应答消声时，则机舱、监控室或监视室内的听觉和视觉警报信号不应被消除。</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机械及其安全和控制系统的故障警报听觉信号应与其他正常的信号、电话信号和噪声易于区别。火警的声响警报及二氧化碳施放预告声响报警应与其他警报具有明显的区别。</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报警系统应有自检功能，应考虑在报警系统自身电源线路的熔丝熔断及传感器至报警装置的线路短路或断路等情况发生时，能进行报警。</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报警系统对设备进行监视时，应能对报警装置的所有听觉和视觉信号进行试验。</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报警系统应有对无意义的信号进行自动闭锁的设施。如对柴油机正常的停机过程中的滑油低压信号设置自动闭锁装置。</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对设备的故障点设有自动补救设施时，为了便于对自动纠正的短期故障进行查找，报警系统应在应答前使报警信号予以锁定。</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安全系统应尽可能设计成与控制系统和报警系统分开。控制和报警系统失效或发生误动作时，应不致妨碍安全系统的工作。</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机、电设备设有安全系统时，当发生危及机、电设备的严重故障时，安全系统应能自动或手动地产生保护性动作，使其：</w:t>
      </w:r>
    </w:p>
    <w:p w:rsidR="008638AA" w:rsidRPr="00F40D04" w:rsidRDefault="008638AA" w:rsidP="008638AA">
      <w:pPr>
        <w:numPr>
          <w:ilvl w:val="4"/>
          <w:numId w:val="3"/>
        </w:numPr>
        <w:ind w:firstLineChars="200" w:firstLine="420"/>
      </w:pPr>
      <w:r w:rsidRPr="00F40D04">
        <w:t>恢复正常的运行情况，如起动并投人备用设备，或使机电设备暂时调节至可以勉强运行的状态，如降低功率或转速等；</w:t>
      </w:r>
    </w:p>
    <w:p w:rsidR="008638AA" w:rsidRPr="00F40D04" w:rsidRDefault="008638AA" w:rsidP="008638AA">
      <w:pPr>
        <w:numPr>
          <w:ilvl w:val="4"/>
          <w:numId w:val="3"/>
        </w:numPr>
        <w:ind w:firstLineChars="200" w:firstLine="420"/>
      </w:pPr>
      <w:r w:rsidRPr="00F40D04">
        <w:t>切断燃油或电源，使其设备停止运行。</w:t>
      </w:r>
    </w:p>
    <w:p w:rsidR="008638AA" w:rsidRPr="00F40D04" w:rsidRDefault="008638AA" w:rsidP="008638AA">
      <w:pPr>
        <w:ind w:firstLineChars="200" w:firstLine="420"/>
      </w:pPr>
      <w:r w:rsidRPr="00F40D04">
        <w:t>当安全系统动作时，应发出听觉和视觉报警，以显示安全系统动作的原因。</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安全系统应设置手动复位，以便当安全系统起作用使某一设备停止运行时，在未进行手动复位前，该设备不应自动再起动。</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如设有</w:t>
      </w:r>
      <w:proofErr w:type="gramStart"/>
      <w:r w:rsidRPr="00F40D04">
        <w:rPr>
          <w:rFonts w:ascii="Times New Roman" w:hAnsi="Times New Roman" w:cs="Times New Roman"/>
          <w:color w:val="000000"/>
        </w:rPr>
        <w:t>越控设施</w:t>
      </w:r>
      <w:proofErr w:type="gramEnd"/>
      <w:r w:rsidRPr="00F40D04">
        <w:rPr>
          <w:rFonts w:ascii="Times New Roman" w:hAnsi="Times New Roman" w:cs="Times New Roman"/>
          <w:color w:val="000000"/>
        </w:rPr>
        <w:t>以解除安全系统的某些保护动作时，</w:t>
      </w:r>
      <w:proofErr w:type="gramStart"/>
      <w:r w:rsidRPr="00F40D04">
        <w:rPr>
          <w:rFonts w:ascii="Times New Roman" w:hAnsi="Times New Roman" w:cs="Times New Roman"/>
          <w:color w:val="000000"/>
        </w:rPr>
        <w:t>此设施</w:t>
      </w:r>
      <w:proofErr w:type="gramEnd"/>
      <w:r w:rsidRPr="00F40D04">
        <w:rPr>
          <w:rFonts w:ascii="Times New Roman" w:hAnsi="Times New Roman" w:cs="Times New Roman"/>
          <w:color w:val="000000"/>
        </w:rPr>
        <w:t>应能防止由于疏忽而触动。当安全系统的</w:t>
      </w:r>
      <w:proofErr w:type="gramStart"/>
      <w:r w:rsidRPr="00F40D04">
        <w:rPr>
          <w:rFonts w:ascii="Times New Roman" w:hAnsi="Times New Roman" w:cs="Times New Roman"/>
          <w:color w:val="000000"/>
        </w:rPr>
        <w:t>越控设施</w:t>
      </w:r>
      <w:proofErr w:type="gramEnd"/>
      <w:r w:rsidRPr="00F40D04">
        <w:rPr>
          <w:rFonts w:ascii="Times New Roman" w:hAnsi="Times New Roman" w:cs="Times New Roman"/>
          <w:color w:val="000000"/>
        </w:rPr>
        <w:t>投入工作时，在有关控制处所应予以指示并发出报警。当</w:t>
      </w:r>
      <w:proofErr w:type="gramStart"/>
      <w:r w:rsidRPr="00F40D04">
        <w:rPr>
          <w:rFonts w:ascii="Times New Roman" w:hAnsi="Times New Roman" w:cs="Times New Roman"/>
          <w:color w:val="000000"/>
        </w:rPr>
        <w:t>越控结束</w:t>
      </w:r>
      <w:proofErr w:type="gramEnd"/>
      <w:r w:rsidRPr="00F40D04">
        <w:rPr>
          <w:rFonts w:ascii="Times New Roman" w:hAnsi="Times New Roman" w:cs="Times New Roman"/>
          <w:color w:val="000000"/>
        </w:rPr>
        <w:t>后，安全系统的保护功能应能自动恢复。</w:t>
      </w:r>
    </w:p>
    <w:p w:rsidR="008638AA" w:rsidRPr="00F40D04" w:rsidRDefault="008638AA" w:rsidP="008638AA">
      <w:pPr>
        <w:pStyle w:val="a3"/>
        <w:spacing w:line="240" w:lineRule="exact"/>
        <w:rPr>
          <w:rFonts w:ascii="Times New Roman" w:hAnsi="Times New Roman" w:cs="Times New Roman"/>
          <w:color w:val="000000"/>
        </w:rPr>
      </w:pPr>
    </w:p>
    <w:p w:rsidR="008638AA" w:rsidRPr="00F40D04" w:rsidRDefault="008638AA" w:rsidP="00AF338E">
      <w:pPr>
        <w:numPr>
          <w:ilvl w:val="2"/>
          <w:numId w:val="21"/>
        </w:numPr>
        <w:ind w:left="0" w:firstLine="426"/>
        <w:rPr>
          <w:b/>
          <w:bCs/>
        </w:rPr>
      </w:pPr>
      <w:r w:rsidRPr="00F40D04">
        <w:rPr>
          <w:b/>
          <w:bCs/>
        </w:rPr>
        <w:t>控制、监测、报警和安全系统的供电</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主机控制系统的电源应由</w:t>
      </w:r>
      <w:r w:rsidRPr="00F40D04">
        <w:rPr>
          <w:rFonts w:ascii="Times New Roman" w:hAnsi="Times New Roman" w:cs="Times New Roman"/>
          <w:color w:val="000000"/>
        </w:rPr>
        <w:t>2</w:t>
      </w:r>
      <w:r w:rsidRPr="00F40D04">
        <w:rPr>
          <w:rFonts w:ascii="Times New Roman" w:hAnsi="Times New Roman" w:cs="Times New Roman"/>
          <w:color w:val="000000"/>
        </w:rPr>
        <w:t>路独立专用的</w:t>
      </w:r>
      <w:proofErr w:type="gramStart"/>
      <w:r w:rsidRPr="00F40D04">
        <w:rPr>
          <w:rFonts w:ascii="Times New Roman" w:hAnsi="Times New Roman" w:cs="Times New Roman"/>
          <w:color w:val="000000"/>
        </w:rPr>
        <w:t>馈</w:t>
      </w:r>
      <w:proofErr w:type="gramEnd"/>
      <w:r w:rsidRPr="00F40D04">
        <w:rPr>
          <w:rFonts w:ascii="Times New Roman" w:hAnsi="Times New Roman" w:cs="Times New Roman"/>
          <w:color w:val="000000"/>
        </w:rPr>
        <w:t>电线供电，其中</w:t>
      </w:r>
      <w:r w:rsidRPr="00F40D04">
        <w:rPr>
          <w:rFonts w:ascii="Times New Roman" w:hAnsi="Times New Roman" w:cs="Times New Roman"/>
          <w:color w:val="000000"/>
        </w:rPr>
        <w:t>1</w:t>
      </w:r>
      <w:r w:rsidRPr="00F40D04">
        <w:rPr>
          <w:rFonts w:ascii="Times New Roman" w:hAnsi="Times New Roman" w:cs="Times New Roman"/>
          <w:color w:val="000000"/>
        </w:rPr>
        <w:t>路应从主配电板供电，另</w:t>
      </w:r>
      <w:r w:rsidRPr="00F40D04">
        <w:rPr>
          <w:rFonts w:ascii="Times New Roman" w:hAnsi="Times New Roman" w:cs="Times New Roman"/>
          <w:color w:val="000000"/>
        </w:rPr>
        <w:t>1</w:t>
      </w:r>
      <w:r w:rsidRPr="00F40D04">
        <w:rPr>
          <w:rFonts w:ascii="Times New Roman" w:hAnsi="Times New Roman" w:cs="Times New Roman"/>
          <w:color w:val="000000"/>
        </w:rPr>
        <w:t>路可由应急配电板或分电箱供电。</w:t>
      </w:r>
      <w:r w:rsidRPr="00F40D04">
        <w:rPr>
          <w:rFonts w:ascii="Times New Roman" w:hAnsi="Times New Roman" w:cs="Times New Roman"/>
          <w:color w:val="000000"/>
        </w:rPr>
        <w:t>2</w:t>
      </w:r>
      <w:r w:rsidRPr="00F40D04">
        <w:rPr>
          <w:rFonts w:ascii="Times New Roman" w:hAnsi="Times New Roman" w:cs="Times New Roman"/>
          <w:color w:val="000000"/>
        </w:rPr>
        <w:t>路电源可用装在控制台内或其附近的手动或自动转换的开关进行转换。</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对设有应急电源或临时应急电源的船舶，其主机控制系统在主电源供电中断时，应自动转换为应急电源或临时应急电源或应急变流机组供电，并应能继续有效地工作。</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报警系统和柴油发电机组的控制系统，于主电源供电中断时应能自动从蓄电池电源获得持续供电，并应对蓄电池的供电予以指示。</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对于安全和监测系统，于主电源供电中断时，亦应能自动接通蓄电池电源。</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对</w:t>
      </w:r>
      <w:r w:rsidRPr="00F40D04">
        <w:rPr>
          <w:rFonts w:ascii="Times New Roman" w:hAnsi="Times New Roman" w:cs="Times New Roman"/>
          <w:color w:val="000000"/>
          <w:highlight w:val="cyan"/>
        </w:rPr>
        <w:t>3.5.3.1</w:t>
      </w:r>
      <w:r w:rsidRPr="00F40D04">
        <w:rPr>
          <w:rFonts w:ascii="Times New Roman" w:hAnsi="Times New Roman" w:cs="Times New Roman"/>
          <w:color w:val="000000"/>
          <w:highlight w:val="cyan"/>
        </w:rPr>
        <w:t>～</w:t>
      </w:r>
      <w:r w:rsidRPr="00F40D04">
        <w:rPr>
          <w:rFonts w:ascii="Times New Roman" w:hAnsi="Times New Roman" w:cs="Times New Roman"/>
          <w:color w:val="000000"/>
          <w:highlight w:val="cyan"/>
        </w:rPr>
        <w:t>3.5.3.3</w:t>
      </w:r>
      <w:r w:rsidRPr="00F40D04">
        <w:rPr>
          <w:rFonts w:ascii="Times New Roman" w:hAnsi="Times New Roman" w:cs="Times New Roman"/>
          <w:color w:val="000000"/>
        </w:rPr>
        <w:t>所述各系统，于主电源供电中断时均应予以听觉和视觉报警。</w:t>
      </w:r>
    </w:p>
    <w:p w:rsidR="008638AA" w:rsidRPr="00F40D04" w:rsidRDefault="008638AA" w:rsidP="008638AA">
      <w:pPr>
        <w:spacing w:line="240" w:lineRule="exact"/>
      </w:pPr>
    </w:p>
    <w:p w:rsidR="008638AA" w:rsidRPr="00F40D04" w:rsidRDefault="008638AA" w:rsidP="00AF338E">
      <w:pPr>
        <w:numPr>
          <w:ilvl w:val="2"/>
          <w:numId w:val="21"/>
        </w:numPr>
        <w:ind w:left="0" w:firstLine="426"/>
        <w:rPr>
          <w:b/>
          <w:bCs/>
        </w:rPr>
      </w:pPr>
      <w:r w:rsidRPr="00F40D04">
        <w:rPr>
          <w:b/>
          <w:bCs/>
        </w:rPr>
        <w:t>控制处所</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控制处所系指驾驶室、监控室</w:t>
      </w:r>
      <w:r w:rsidRPr="00F40D04">
        <w:rPr>
          <w:rFonts w:ascii="Times New Roman" w:hAnsi="Times New Roman" w:cs="Times New Roman"/>
          <w:color w:val="000000"/>
        </w:rPr>
        <w:t>(</w:t>
      </w:r>
      <w:r w:rsidRPr="00F40D04">
        <w:rPr>
          <w:rFonts w:ascii="Times New Roman" w:hAnsi="Times New Roman" w:cs="Times New Roman"/>
          <w:color w:val="000000"/>
        </w:rPr>
        <w:t>监视室</w:t>
      </w:r>
      <w:r w:rsidRPr="00F40D04">
        <w:rPr>
          <w:rFonts w:ascii="Times New Roman" w:hAnsi="Times New Roman" w:cs="Times New Roman"/>
          <w:color w:val="000000"/>
        </w:rPr>
        <w:t>)</w:t>
      </w:r>
      <w:r w:rsidRPr="00F40D04">
        <w:rPr>
          <w:rFonts w:ascii="Times New Roman" w:hAnsi="Times New Roman" w:cs="Times New Roman"/>
          <w:color w:val="000000"/>
        </w:rPr>
        <w:t>、机旁控制处。</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监控室</w:t>
      </w:r>
      <w:r w:rsidRPr="00F40D04">
        <w:rPr>
          <w:rFonts w:ascii="Times New Roman" w:hAnsi="Times New Roman" w:cs="Times New Roman"/>
          <w:color w:val="000000"/>
        </w:rPr>
        <w:t>(</w:t>
      </w:r>
      <w:r w:rsidRPr="00F40D04">
        <w:rPr>
          <w:rFonts w:ascii="Times New Roman" w:hAnsi="Times New Roman" w:cs="Times New Roman"/>
          <w:color w:val="000000"/>
        </w:rPr>
        <w:t>监视室</w:t>
      </w:r>
      <w:r w:rsidRPr="00F40D04">
        <w:rPr>
          <w:rFonts w:ascii="Times New Roman" w:hAnsi="Times New Roman" w:cs="Times New Roman"/>
          <w:color w:val="000000"/>
        </w:rPr>
        <w:t>)</w:t>
      </w:r>
      <w:r w:rsidRPr="00F40D04">
        <w:rPr>
          <w:rFonts w:ascii="Times New Roman" w:hAnsi="Times New Roman" w:cs="Times New Roman"/>
          <w:color w:val="000000"/>
        </w:rPr>
        <w:t>应位于机舱或与机舱相邻、船舶运行时振动尽可能小的地方。</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监控室</w:t>
      </w:r>
      <w:r w:rsidRPr="00F40D04">
        <w:rPr>
          <w:rFonts w:ascii="Times New Roman" w:hAnsi="Times New Roman" w:cs="Times New Roman"/>
          <w:color w:val="000000"/>
        </w:rPr>
        <w:t>(</w:t>
      </w:r>
      <w:r w:rsidRPr="00F40D04">
        <w:rPr>
          <w:rFonts w:ascii="Times New Roman" w:hAnsi="Times New Roman" w:cs="Times New Roman"/>
          <w:color w:val="000000"/>
        </w:rPr>
        <w:t>监视室</w:t>
      </w:r>
      <w:r w:rsidRPr="00F40D04">
        <w:rPr>
          <w:rFonts w:ascii="Times New Roman" w:hAnsi="Times New Roman" w:cs="Times New Roman"/>
          <w:color w:val="000000"/>
        </w:rPr>
        <w:t>)</w:t>
      </w:r>
      <w:r w:rsidRPr="00F40D04">
        <w:rPr>
          <w:rFonts w:ascii="Times New Roman" w:hAnsi="Times New Roman" w:cs="Times New Roman"/>
          <w:color w:val="000000"/>
        </w:rPr>
        <w:t>应设计成具有隔声性能。室的围壁、门及窗的框架应为钢质或金属结构，壁上的玻璃应采用</w:t>
      </w:r>
      <w:proofErr w:type="gramStart"/>
      <w:r w:rsidRPr="00F40D04">
        <w:rPr>
          <w:rFonts w:ascii="Times New Roman" w:hAnsi="Times New Roman" w:cs="Times New Roman"/>
          <w:color w:val="000000"/>
        </w:rPr>
        <w:t>防碎型</w:t>
      </w:r>
      <w:proofErr w:type="gramEnd"/>
      <w:r w:rsidRPr="00F40D04">
        <w:rPr>
          <w:rFonts w:ascii="Times New Roman" w:hAnsi="Times New Roman" w:cs="Times New Roman"/>
          <w:color w:val="000000"/>
        </w:rPr>
        <w:t>。室内应有良好的通风及应急照明。</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控制处所内的监控设备、信号显示位置、操作手柄、开关、仪表等的布置应考虑利于操作、监视、维护以及人员安全。</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监控室</w:t>
      </w:r>
      <w:r w:rsidRPr="00F40D04">
        <w:rPr>
          <w:rFonts w:ascii="Times New Roman" w:hAnsi="Times New Roman" w:cs="Times New Roman"/>
          <w:color w:val="000000"/>
        </w:rPr>
        <w:t>(</w:t>
      </w:r>
      <w:r w:rsidRPr="00F40D04">
        <w:rPr>
          <w:rFonts w:ascii="Times New Roman" w:hAnsi="Times New Roman" w:cs="Times New Roman"/>
          <w:color w:val="000000"/>
        </w:rPr>
        <w:t>监视室</w:t>
      </w:r>
      <w:r w:rsidRPr="00F40D04">
        <w:rPr>
          <w:rFonts w:ascii="Times New Roman" w:hAnsi="Times New Roman" w:cs="Times New Roman"/>
          <w:color w:val="000000"/>
        </w:rPr>
        <w:t>)</w:t>
      </w:r>
      <w:r w:rsidRPr="00F40D04">
        <w:rPr>
          <w:rFonts w:ascii="Times New Roman" w:hAnsi="Times New Roman" w:cs="Times New Roman"/>
          <w:color w:val="000000"/>
        </w:rPr>
        <w:t>应设有两个进出口通道，</w:t>
      </w:r>
      <w:r w:rsidRPr="00F40D04">
        <w:rPr>
          <w:rFonts w:ascii="Times New Roman" w:hAnsi="Times New Roman" w:cs="Times New Roman"/>
          <w:color w:val="000000"/>
        </w:rPr>
        <w:t>30m</w:t>
      </w:r>
      <w:r w:rsidRPr="00F40D04">
        <w:rPr>
          <w:rFonts w:ascii="Times New Roman" w:hAnsi="Times New Roman" w:cs="Times New Roman"/>
          <w:color w:val="000000"/>
        </w:rPr>
        <w:t>以下的船舶可允许为一个进出口通道，其进出口应便于通至船舶的开敞处。</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当船舶在任何状态航行时，对设有遥控主推进装置的各控制处所之间，应能进行控制的有效转换，且转换时应不影响船舶的运行状态。</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机旁控制转换为遥控或自动控制，或者遥控、自动控制转换为机旁控制，应该只能在机旁控制处进行。监控室</w:t>
      </w:r>
      <w:r w:rsidRPr="00F40D04">
        <w:rPr>
          <w:rFonts w:ascii="Times New Roman" w:hAnsi="Times New Roman" w:cs="Times New Roman"/>
          <w:color w:val="000000"/>
        </w:rPr>
        <w:t>(</w:t>
      </w:r>
      <w:r w:rsidRPr="00F40D04">
        <w:rPr>
          <w:rFonts w:ascii="Times New Roman" w:hAnsi="Times New Roman" w:cs="Times New Roman"/>
          <w:color w:val="000000"/>
        </w:rPr>
        <w:t>若设有主推进装置遥控时</w:t>
      </w:r>
      <w:r w:rsidRPr="00F40D04">
        <w:rPr>
          <w:rFonts w:ascii="Times New Roman" w:hAnsi="Times New Roman" w:cs="Times New Roman"/>
          <w:color w:val="000000"/>
        </w:rPr>
        <w:t>)</w:t>
      </w:r>
      <w:r w:rsidRPr="00F40D04">
        <w:rPr>
          <w:rFonts w:ascii="Times New Roman" w:hAnsi="Times New Roman" w:cs="Times New Roman"/>
          <w:color w:val="000000"/>
        </w:rPr>
        <w:t>与驾驶室之间的控制转换</w:t>
      </w:r>
      <w:proofErr w:type="gramStart"/>
      <w:r w:rsidRPr="00F40D04">
        <w:rPr>
          <w:rFonts w:ascii="Times New Roman" w:hAnsi="Times New Roman" w:cs="Times New Roman"/>
          <w:color w:val="000000"/>
        </w:rPr>
        <w:t>应只能</w:t>
      </w:r>
      <w:proofErr w:type="gramEnd"/>
      <w:r w:rsidRPr="00F40D04">
        <w:rPr>
          <w:rFonts w:ascii="Times New Roman" w:hAnsi="Times New Roman" w:cs="Times New Roman"/>
          <w:color w:val="000000"/>
        </w:rPr>
        <w:t>在监控室进行。</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若几个控制处所均可对机械和附属设备进行控制时，在同一时间</w:t>
      </w:r>
      <w:proofErr w:type="gramStart"/>
      <w:r w:rsidRPr="00F40D04">
        <w:rPr>
          <w:rFonts w:ascii="Times New Roman" w:hAnsi="Times New Roman" w:cs="Times New Roman"/>
          <w:color w:val="000000"/>
        </w:rPr>
        <w:t>应只能</w:t>
      </w:r>
      <w:proofErr w:type="gramEnd"/>
      <w:r w:rsidRPr="00F40D04">
        <w:rPr>
          <w:rFonts w:ascii="Times New Roman" w:hAnsi="Times New Roman" w:cs="Times New Roman"/>
          <w:color w:val="000000"/>
        </w:rPr>
        <w:t>由一个控制处所进行控制。</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各控制处所都应设有表示</w:t>
      </w:r>
      <w:proofErr w:type="gramStart"/>
      <w:r w:rsidRPr="00F40D04">
        <w:rPr>
          <w:rFonts w:ascii="Times New Roman" w:hAnsi="Times New Roman" w:cs="Times New Roman"/>
          <w:color w:val="000000"/>
        </w:rPr>
        <w:t>某控制</w:t>
      </w:r>
      <w:proofErr w:type="gramEnd"/>
      <w:r w:rsidRPr="00F40D04">
        <w:rPr>
          <w:rFonts w:ascii="Times New Roman" w:hAnsi="Times New Roman" w:cs="Times New Roman"/>
          <w:color w:val="000000"/>
        </w:rPr>
        <w:t>处所正在进行控制的指示。</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各控制处所之间应设有通信设备。</w:t>
      </w:r>
    </w:p>
    <w:p w:rsidR="008638AA" w:rsidRPr="00F40D04" w:rsidRDefault="008638AA" w:rsidP="008638AA">
      <w:pPr>
        <w:spacing w:line="240" w:lineRule="exact"/>
      </w:pPr>
    </w:p>
    <w:p w:rsidR="008638AA" w:rsidRPr="00F40D04" w:rsidRDefault="008638AA" w:rsidP="00AF338E">
      <w:pPr>
        <w:numPr>
          <w:ilvl w:val="2"/>
          <w:numId w:val="21"/>
        </w:numPr>
        <w:ind w:left="0" w:firstLine="426"/>
        <w:rPr>
          <w:rFonts w:eastAsia="黑体"/>
          <w:color w:val="000000"/>
          <w:u w:val="thick" w:color="FF0000"/>
        </w:rPr>
      </w:pPr>
      <w:r w:rsidRPr="00F40D04">
        <w:rPr>
          <w:rFonts w:eastAsia="黑体"/>
          <w:color w:val="000000"/>
          <w:u w:val="thick" w:color="FF0000"/>
        </w:rPr>
        <w:t>主推进装置遥控</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主推进装置遥控应能可靠、灵活地从遥控状态转换到机旁控制。</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主推进装置遥控的操作应只由简单的动作组成。遥控系统的设计应满足主推进装置的操作程序。对于能换向的主柴油机应使其先换向而后起动，且应在主机低于换向转速时才能进行换向；对于带有离合器的主推进装置，脱开离合器时应使主机转速降至转速预定值运转，而合上离合器亦应在相应的主机转速预定值时进行。</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主机遥控系统应设计成使其能在发生故障时发出报警信号，在这种情况下，除非船舶检验机构认为实际上不可行，螺旋桨转速和转向应一直保持至就地控制为止，特别是当控制系统的动力源（电力、气动、液压）中断或控制转换时，应不会导致推进功率和转向发生较大和突然的变化。</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遥控操纵主机或可倒、顺的传动离合器从最低转速转换到开始反向运转的时间，应不超过</w:t>
      </w:r>
      <w:r w:rsidRPr="00F40D04">
        <w:rPr>
          <w:rFonts w:ascii="Times New Roman" w:hAnsi="Times New Roman" w:cs="Times New Roman"/>
          <w:color w:val="000000"/>
        </w:rPr>
        <w:t>15s</w:t>
      </w:r>
      <w:r w:rsidRPr="00F40D04">
        <w:rPr>
          <w:rFonts w:ascii="Times New Roman" w:hAnsi="Times New Roman" w:cs="Times New Roman"/>
          <w:color w:val="000000"/>
        </w:rPr>
        <w:t>。</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遥控操纵的调速范围应不超过主机额定转速的</w:t>
      </w:r>
      <w:r w:rsidRPr="00F40D04">
        <w:rPr>
          <w:rFonts w:ascii="Times New Roman" w:hAnsi="Times New Roman" w:cs="Times New Roman"/>
          <w:color w:val="000000"/>
        </w:rPr>
        <w:t>1.03</w:t>
      </w:r>
      <w:r w:rsidRPr="00F40D04">
        <w:rPr>
          <w:rFonts w:ascii="Times New Roman" w:hAnsi="Times New Roman" w:cs="Times New Roman"/>
          <w:color w:val="000000"/>
        </w:rPr>
        <w:t>倍，并应能维持主机最低工作稳定转速。</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主推进装置遥控应采取措施避开或防止主机长期在临界转速范围内运转。</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若主机的控制系统，具有起动失败时能自动再起动的程序，则起动失败的连续次数应不多于</w:t>
      </w:r>
      <w:r w:rsidRPr="00F40D04">
        <w:rPr>
          <w:rFonts w:ascii="Times New Roman" w:hAnsi="Times New Roman" w:cs="Times New Roman"/>
          <w:color w:val="000000"/>
        </w:rPr>
        <w:t>3</w:t>
      </w:r>
      <w:r w:rsidRPr="00F40D04">
        <w:rPr>
          <w:rFonts w:ascii="Times New Roman" w:hAnsi="Times New Roman" w:cs="Times New Roman"/>
          <w:color w:val="000000"/>
        </w:rPr>
        <w:t>次，当第</w:t>
      </w:r>
      <w:r w:rsidRPr="00F40D04">
        <w:rPr>
          <w:rFonts w:ascii="Times New Roman" w:hAnsi="Times New Roman" w:cs="Times New Roman"/>
          <w:color w:val="000000"/>
        </w:rPr>
        <w:t>3</w:t>
      </w:r>
      <w:r w:rsidRPr="00F40D04">
        <w:rPr>
          <w:rFonts w:ascii="Times New Roman" w:hAnsi="Times New Roman" w:cs="Times New Roman"/>
          <w:color w:val="000000"/>
        </w:rPr>
        <w:t>次起动失败时，即应自动停止起动，并在驾驶室、机舱进行听觉和视觉报警。</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应设置有效的联锁机构，以防止在</w:t>
      </w:r>
      <w:r w:rsidRPr="00F40D04">
        <w:rPr>
          <w:rFonts w:ascii="Times New Roman" w:hAnsi="Times New Roman" w:cs="Times New Roman"/>
          <w:color w:val="000000"/>
        </w:rPr>
        <w:t>“</w:t>
      </w:r>
      <w:r w:rsidRPr="00F40D04">
        <w:rPr>
          <w:rFonts w:ascii="Times New Roman" w:hAnsi="Times New Roman" w:cs="Times New Roman"/>
          <w:color w:val="000000"/>
        </w:rPr>
        <w:t>转车机啮合</w:t>
      </w:r>
      <w:r w:rsidRPr="00F40D04">
        <w:rPr>
          <w:rFonts w:ascii="Times New Roman" w:hAnsi="Times New Roman" w:cs="Times New Roman"/>
          <w:color w:val="000000"/>
        </w:rPr>
        <w:t>”</w:t>
      </w:r>
      <w:r w:rsidRPr="00F40D04">
        <w:rPr>
          <w:rFonts w:ascii="Times New Roman" w:hAnsi="Times New Roman" w:cs="Times New Roman"/>
          <w:color w:val="000000"/>
        </w:rPr>
        <w:t>、</w:t>
      </w:r>
      <w:r w:rsidRPr="00F40D04">
        <w:rPr>
          <w:rFonts w:ascii="Times New Roman" w:hAnsi="Times New Roman" w:cs="Times New Roman"/>
          <w:color w:val="000000"/>
        </w:rPr>
        <w:t>“</w:t>
      </w:r>
      <w:r w:rsidRPr="00F40D04">
        <w:rPr>
          <w:rFonts w:ascii="Times New Roman" w:hAnsi="Times New Roman" w:cs="Times New Roman"/>
          <w:color w:val="000000"/>
        </w:rPr>
        <w:t>轴被制动器刹住</w:t>
      </w:r>
      <w:r w:rsidRPr="00F40D04">
        <w:rPr>
          <w:rFonts w:ascii="Times New Roman" w:hAnsi="Times New Roman" w:cs="Times New Roman"/>
          <w:color w:val="000000"/>
        </w:rPr>
        <w:t>”</w:t>
      </w:r>
      <w:r w:rsidRPr="00F40D04">
        <w:rPr>
          <w:rFonts w:ascii="Times New Roman" w:hAnsi="Times New Roman" w:cs="Times New Roman"/>
          <w:color w:val="000000"/>
        </w:rPr>
        <w:t>的情况下，遥控主机的起动。</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电磁、气动或液压离合器，在电力、气压或液压不足时，应在驾驶室及机舱发出报警，此报警应尽可能在装置仍可运转时发出。</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设有离合器的主推进轴系，当主机超速时应能自动停车</w:t>
      </w:r>
      <w:r w:rsidRPr="00F40D04">
        <w:rPr>
          <w:rFonts w:ascii="Times New Roman" w:hAnsi="Times New Roman" w:cs="Times New Roman"/>
          <w:color w:val="000000"/>
        </w:rPr>
        <w:t>(</w:t>
      </w:r>
      <w:r w:rsidRPr="00F40D04">
        <w:rPr>
          <w:rFonts w:ascii="Times New Roman" w:hAnsi="Times New Roman" w:cs="Times New Roman"/>
          <w:color w:val="000000"/>
        </w:rPr>
        <w:t>柴油机额定功率等于或小于</w:t>
      </w:r>
      <w:r w:rsidRPr="00F40D04">
        <w:rPr>
          <w:rFonts w:ascii="Times New Roman" w:hAnsi="Times New Roman" w:cs="Times New Roman"/>
          <w:color w:val="000000"/>
        </w:rPr>
        <w:t>220kW</w:t>
      </w:r>
      <w:r w:rsidRPr="00F40D04">
        <w:rPr>
          <w:rFonts w:ascii="Times New Roman" w:hAnsi="Times New Roman" w:cs="Times New Roman"/>
          <w:color w:val="000000"/>
        </w:rPr>
        <w:t>可免设</w:t>
      </w:r>
      <w:r w:rsidRPr="00F40D04">
        <w:rPr>
          <w:rFonts w:ascii="Times New Roman" w:hAnsi="Times New Roman" w:cs="Times New Roman"/>
          <w:color w:val="000000"/>
        </w:rPr>
        <w:t>)</w:t>
      </w:r>
      <w:r w:rsidRPr="00F40D04">
        <w:rPr>
          <w:rFonts w:ascii="Times New Roman" w:hAnsi="Times New Roman" w:cs="Times New Roman"/>
          <w:color w:val="000000"/>
        </w:rPr>
        <w:t>，并在驾驶室和机舱进行报警。</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对设有可调螺距螺旋桨的主推进轴系，在螺距控制的液压系统的压力及电液</w:t>
      </w:r>
      <w:r w:rsidRPr="00F40D04">
        <w:rPr>
          <w:rFonts w:ascii="Times New Roman" w:hAnsi="Times New Roman" w:cs="Times New Roman"/>
          <w:color w:val="000000"/>
        </w:rPr>
        <w:lastRenderedPageBreak/>
        <w:t>控制系统的电力不足时，应在驾驶室和监控室（或监视室）发出报警，此报警应尽可能在装置仍可运转时发出。此外，尚应在驾驶室和监控室（或监视室）设有</w:t>
      </w:r>
      <w:proofErr w:type="gramStart"/>
      <w:r w:rsidRPr="00F40D04">
        <w:rPr>
          <w:rFonts w:ascii="Times New Roman" w:hAnsi="Times New Roman" w:cs="Times New Roman"/>
          <w:color w:val="000000"/>
        </w:rPr>
        <w:t>调距桨的螺距</w:t>
      </w:r>
      <w:proofErr w:type="gramEnd"/>
      <w:r w:rsidRPr="00F40D04">
        <w:rPr>
          <w:rFonts w:ascii="Times New Roman" w:hAnsi="Times New Roman" w:cs="Times New Roman"/>
          <w:color w:val="000000"/>
        </w:rPr>
        <w:t>或桨角、液压系统的液压及</w:t>
      </w:r>
      <w:proofErr w:type="gramStart"/>
      <w:r w:rsidRPr="00F40D04">
        <w:rPr>
          <w:rFonts w:ascii="Times New Roman" w:hAnsi="Times New Roman" w:cs="Times New Roman"/>
          <w:color w:val="000000"/>
        </w:rPr>
        <w:t>电液系统</w:t>
      </w:r>
      <w:proofErr w:type="gramEnd"/>
      <w:r w:rsidRPr="00F40D04">
        <w:rPr>
          <w:rFonts w:ascii="Times New Roman" w:hAnsi="Times New Roman" w:cs="Times New Roman"/>
          <w:color w:val="000000"/>
        </w:rPr>
        <w:t>的供电等的显示。</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驾驶室应设有主机的紧急停车装置，该装置应与驾驶室控制系统完全独立，但其执行部件（停车电磁阀）可不独立。紧急停车装置失电时，应自动转换至蓄电池供电。</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紧急停车装置应设有防止误操作的设施。</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操作紧急停车时，应在各控制处所给予听觉和视觉报警指示。</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驾驶室控制站的显示和报警项目应按表</w:t>
      </w:r>
      <w:r w:rsidRPr="00F40D04">
        <w:rPr>
          <w:rFonts w:ascii="Times New Roman" w:hAnsi="Times New Roman" w:cs="Times New Roman"/>
          <w:color w:val="000000"/>
          <w:highlight w:val="cyan"/>
        </w:rPr>
        <w:t>3.5.5.15</w:t>
      </w:r>
      <w:r w:rsidRPr="00F40D04">
        <w:rPr>
          <w:rFonts w:ascii="Times New Roman" w:hAnsi="Times New Roman" w:cs="Times New Roman"/>
          <w:color w:val="000000"/>
        </w:rPr>
        <w:t>的规定设置。电力推进系统的柴油机及轴系应满足表</w:t>
      </w:r>
      <w:r w:rsidRPr="00F40D04">
        <w:rPr>
          <w:rFonts w:ascii="Times New Roman" w:hAnsi="Times New Roman" w:cs="Times New Roman"/>
          <w:color w:val="000000"/>
          <w:highlight w:val="cyan"/>
        </w:rPr>
        <w:t>3.5.5.15</w:t>
      </w:r>
      <w:r w:rsidRPr="00F40D04">
        <w:rPr>
          <w:rFonts w:ascii="Times New Roman" w:hAnsi="Times New Roman" w:cs="Times New Roman"/>
          <w:color w:val="000000"/>
        </w:rPr>
        <w:t>中对主机及轴系的相关要求。</w:t>
      </w:r>
    </w:p>
    <w:p w:rsidR="008638AA" w:rsidRPr="00F40D04" w:rsidRDefault="008638AA" w:rsidP="008638AA">
      <w:pPr>
        <w:wordWrap w:val="0"/>
        <w:spacing w:line="276" w:lineRule="auto"/>
        <w:jc w:val="right"/>
      </w:pPr>
      <w:r w:rsidRPr="00F40D04">
        <w:rPr>
          <w:bCs/>
        </w:rPr>
        <w:t>驾驶室的显示仪表和报警项目表</w:t>
      </w:r>
      <w:r w:rsidRPr="00F40D04">
        <w:rPr>
          <w:bCs/>
        </w:rPr>
        <w:t xml:space="preserve">      </w:t>
      </w:r>
      <w:r w:rsidR="00AF338E">
        <w:rPr>
          <w:rFonts w:hint="eastAsia"/>
          <w:bCs/>
        </w:rPr>
        <w:t xml:space="preserve"> </w:t>
      </w:r>
      <w:r w:rsidRPr="00F40D04">
        <w:rPr>
          <w:bCs/>
        </w:rPr>
        <w:t xml:space="preserve">         </w:t>
      </w:r>
      <w:r w:rsidRPr="00F40D04">
        <w:t>表</w:t>
      </w:r>
      <w:r w:rsidRPr="00F40D04">
        <w:rPr>
          <w:highlight w:val="cyan"/>
        </w:rPr>
        <w:t>3.5.5.15</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
        <w:gridCol w:w="3624"/>
        <w:gridCol w:w="1475"/>
        <w:gridCol w:w="889"/>
        <w:gridCol w:w="2598"/>
      </w:tblGrid>
      <w:tr w:rsidR="008638AA" w:rsidRPr="00F40D04" w:rsidTr="002E49C2">
        <w:trPr>
          <w:trHeight w:val="427"/>
          <w:jc w:val="center"/>
        </w:trPr>
        <w:tc>
          <w:tcPr>
            <w:tcW w:w="4038" w:type="dxa"/>
            <w:gridSpan w:val="2"/>
            <w:tcBorders>
              <w:top w:val="single" w:sz="8" w:space="0" w:color="auto"/>
              <w:lef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项</w:t>
            </w:r>
            <w:r w:rsidRPr="00F40D04">
              <w:rPr>
                <w:sz w:val="18"/>
                <w:szCs w:val="18"/>
              </w:rPr>
              <w:t xml:space="preserve"> </w:t>
            </w:r>
            <w:r w:rsidRPr="00F40D04">
              <w:rPr>
                <w:sz w:val="18"/>
                <w:szCs w:val="18"/>
              </w:rPr>
              <w:t>目</w:t>
            </w:r>
          </w:p>
        </w:tc>
        <w:tc>
          <w:tcPr>
            <w:tcW w:w="1475" w:type="dxa"/>
            <w:tcBorders>
              <w:top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显示</w:t>
            </w:r>
          </w:p>
        </w:tc>
        <w:tc>
          <w:tcPr>
            <w:tcW w:w="889" w:type="dxa"/>
            <w:tcBorders>
              <w:top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报警</w:t>
            </w:r>
          </w:p>
        </w:tc>
        <w:tc>
          <w:tcPr>
            <w:tcW w:w="2598" w:type="dxa"/>
            <w:tcBorders>
              <w:top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备</w:t>
            </w:r>
            <w:r w:rsidRPr="00F40D04">
              <w:rPr>
                <w:sz w:val="18"/>
                <w:szCs w:val="18"/>
              </w:rPr>
              <w:t xml:space="preserve"> </w:t>
            </w:r>
            <w:r w:rsidRPr="00F40D04">
              <w:rPr>
                <w:sz w:val="18"/>
                <w:szCs w:val="18"/>
              </w:rPr>
              <w:t>注</w:t>
            </w:r>
          </w:p>
        </w:tc>
      </w:tr>
      <w:tr w:rsidR="008638AA" w:rsidRPr="00F40D04" w:rsidTr="002E49C2">
        <w:trPr>
          <w:trHeight w:val="556"/>
          <w:jc w:val="center"/>
        </w:trPr>
        <w:tc>
          <w:tcPr>
            <w:tcW w:w="414"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1</w:t>
            </w:r>
          </w:p>
        </w:tc>
        <w:tc>
          <w:tcPr>
            <w:tcW w:w="3624" w:type="dxa"/>
            <w:tcBorders>
              <w:lef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主机或螺旋桨的转速及转向</w:t>
            </w:r>
          </w:p>
        </w:tc>
        <w:tc>
          <w:tcPr>
            <w:tcW w:w="1475" w:type="dxa"/>
            <w:vAlign w:val="center"/>
          </w:tcPr>
          <w:p w:rsidR="008638AA" w:rsidRPr="00F40D04" w:rsidRDefault="008638AA" w:rsidP="002E49C2">
            <w:pPr>
              <w:spacing w:line="240" w:lineRule="exact"/>
              <w:jc w:val="center"/>
              <w:rPr>
                <w:sz w:val="18"/>
                <w:szCs w:val="18"/>
              </w:rPr>
            </w:pPr>
            <w:r w:rsidRPr="00F40D04">
              <w:rPr>
                <w:sz w:val="18"/>
                <w:szCs w:val="18"/>
              </w:rPr>
              <w:t>转速</w:t>
            </w:r>
          </w:p>
          <w:p w:rsidR="008638AA" w:rsidRPr="00F40D04" w:rsidRDefault="008638AA" w:rsidP="002E49C2">
            <w:pPr>
              <w:spacing w:line="240" w:lineRule="exact"/>
              <w:jc w:val="center"/>
              <w:rPr>
                <w:sz w:val="18"/>
                <w:szCs w:val="18"/>
              </w:rPr>
            </w:pPr>
            <w:r w:rsidRPr="00F40D04">
              <w:rPr>
                <w:sz w:val="18"/>
                <w:szCs w:val="18"/>
              </w:rPr>
              <w:t>转向</w:t>
            </w:r>
          </w:p>
        </w:tc>
        <w:tc>
          <w:tcPr>
            <w:tcW w:w="889" w:type="dxa"/>
            <w:vAlign w:val="center"/>
          </w:tcPr>
          <w:p w:rsidR="008638AA" w:rsidRPr="00F40D04" w:rsidRDefault="008638AA" w:rsidP="002E49C2">
            <w:pPr>
              <w:spacing w:line="240" w:lineRule="exact"/>
              <w:jc w:val="center"/>
              <w:rPr>
                <w:sz w:val="18"/>
                <w:szCs w:val="18"/>
              </w:rPr>
            </w:pPr>
          </w:p>
        </w:tc>
        <w:tc>
          <w:tcPr>
            <w:tcW w:w="2598" w:type="dxa"/>
            <w:tcBorders>
              <w:right w:val="single" w:sz="8" w:space="0" w:color="auto"/>
            </w:tcBorders>
            <w:vAlign w:val="center"/>
          </w:tcPr>
          <w:p w:rsidR="008638AA" w:rsidRPr="00F40D04" w:rsidRDefault="008638AA" w:rsidP="002E49C2">
            <w:pPr>
              <w:spacing w:line="240" w:lineRule="exact"/>
              <w:rPr>
                <w:sz w:val="18"/>
                <w:szCs w:val="18"/>
              </w:rPr>
            </w:pPr>
            <w:r w:rsidRPr="00F40D04">
              <w:rPr>
                <w:sz w:val="18"/>
                <w:szCs w:val="18"/>
              </w:rPr>
              <w:t>对于可调螺距螺旋桨，转向可由螺距</w:t>
            </w:r>
            <w:proofErr w:type="gramStart"/>
            <w:r w:rsidRPr="00F40D04">
              <w:rPr>
                <w:sz w:val="18"/>
                <w:szCs w:val="18"/>
              </w:rPr>
              <w:t>或桨角代替</w:t>
            </w:r>
            <w:proofErr w:type="gramEnd"/>
          </w:p>
        </w:tc>
      </w:tr>
      <w:tr w:rsidR="008638AA" w:rsidRPr="00F40D04" w:rsidTr="002E49C2">
        <w:trPr>
          <w:trHeight w:val="409"/>
          <w:jc w:val="center"/>
        </w:trPr>
        <w:tc>
          <w:tcPr>
            <w:tcW w:w="414"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2</w:t>
            </w:r>
          </w:p>
        </w:tc>
        <w:tc>
          <w:tcPr>
            <w:tcW w:w="3624" w:type="dxa"/>
            <w:tcBorders>
              <w:lef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主机起动空气压力或起动蓄电池电压</w:t>
            </w:r>
          </w:p>
        </w:tc>
        <w:tc>
          <w:tcPr>
            <w:tcW w:w="1475" w:type="dxa"/>
            <w:vAlign w:val="center"/>
          </w:tcPr>
          <w:p w:rsidR="008638AA" w:rsidRPr="00F40D04" w:rsidRDefault="008638AA" w:rsidP="002E49C2">
            <w:pPr>
              <w:spacing w:line="240" w:lineRule="exact"/>
              <w:jc w:val="center"/>
              <w:rPr>
                <w:sz w:val="18"/>
                <w:szCs w:val="18"/>
              </w:rPr>
            </w:pPr>
            <w:r w:rsidRPr="00F40D04">
              <w:rPr>
                <w:sz w:val="18"/>
                <w:szCs w:val="18"/>
              </w:rPr>
              <w:t>压力</w:t>
            </w:r>
            <w:r w:rsidRPr="00F40D04">
              <w:rPr>
                <w:sz w:val="18"/>
                <w:szCs w:val="18"/>
              </w:rPr>
              <w:t>/</w:t>
            </w:r>
            <w:r w:rsidRPr="00F40D04">
              <w:rPr>
                <w:sz w:val="18"/>
                <w:szCs w:val="18"/>
              </w:rPr>
              <w:t>电压</w:t>
            </w:r>
          </w:p>
        </w:tc>
        <w:tc>
          <w:tcPr>
            <w:tcW w:w="889" w:type="dxa"/>
            <w:vAlign w:val="center"/>
          </w:tcPr>
          <w:p w:rsidR="008638AA" w:rsidRPr="00F40D04" w:rsidRDefault="008638AA" w:rsidP="002E49C2">
            <w:pPr>
              <w:spacing w:line="240" w:lineRule="exact"/>
              <w:jc w:val="center"/>
              <w:rPr>
                <w:sz w:val="18"/>
                <w:szCs w:val="18"/>
              </w:rPr>
            </w:pPr>
          </w:p>
        </w:tc>
        <w:tc>
          <w:tcPr>
            <w:tcW w:w="2598" w:type="dxa"/>
            <w:tcBorders>
              <w:right w:val="single" w:sz="8" w:space="0" w:color="auto"/>
            </w:tcBorders>
            <w:vAlign w:val="center"/>
          </w:tcPr>
          <w:p w:rsidR="008638AA" w:rsidRPr="00F40D04" w:rsidRDefault="008638AA" w:rsidP="002E49C2">
            <w:pPr>
              <w:spacing w:line="240" w:lineRule="exact"/>
              <w:rPr>
                <w:sz w:val="18"/>
                <w:szCs w:val="18"/>
              </w:rPr>
            </w:pPr>
            <w:r w:rsidRPr="00F40D04">
              <w:rPr>
                <w:sz w:val="18"/>
                <w:szCs w:val="18"/>
              </w:rPr>
              <w:t>不在驾驶室起动主机的可不设</w:t>
            </w:r>
          </w:p>
        </w:tc>
      </w:tr>
      <w:tr w:rsidR="008638AA" w:rsidRPr="00F40D04" w:rsidTr="002E49C2">
        <w:trPr>
          <w:trHeight w:val="409"/>
          <w:jc w:val="center"/>
        </w:trPr>
        <w:tc>
          <w:tcPr>
            <w:tcW w:w="414"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3</w:t>
            </w:r>
          </w:p>
        </w:tc>
        <w:tc>
          <w:tcPr>
            <w:tcW w:w="3624" w:type="dxa"/>
            <w:tcBorders>
              <w:lef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主机超速</w:t>
            </w:r>
          </w:p>
        </w:tc>
        <w:tc>
          <w:tcPr>
            <w:tcW w:w="1475" w:type="dxa"/>
            <w:vAlign w:val="center"/>
          </w:tcPr>
          <w:p w:rsidR="008638AA" w:rsidRPr="00F40D04" w:rsidRDefault="008638AA" w:rsidP="002E49C2">
            <w:pPr>
              <w:spacing w:line="240" w:lineRule="exact"/>
              <w:jc w:val="center"/>
              <w:rPr>
                <w:sz w:val="18"/>
                <w:szCs w:val="18"/>
              </w:rPr>
            </w:pPr>
          </w:p>
        </w:tc>
        <w:tc>
          <w:tcPr>
            <w:tcW w:w="889" w:type="dxa"/>
            <w:vAlign w:val="center"/>
          </w:tcPr>
          <w:p w:rsidR="008638AA" w:rsidRPr="00F40D04" w:rsidRDefault="008638AA" w:rsidP="002E49C2">
            <w:pPr>
              <w:spacing w:line="240" w:lineRule="exact"/>
              <w:jc w:val="center"/>
              <w:rPr>
                <w:sz w:val="18"/>
                <w:szCs w:val="18"/>
              </w:rPr>
            </w:pPr>
            <w:r w:rsidRPr="00F40D04">
              <w:rPr>
                <w:sz w:val="18"/>
                <w:szCs w:val="18"/>
              </w:rPr>
              <w:t>超速时</w:t>
            </w:r>
          </w:p>
        </w:tc>
        <w:tc>
          <w:tcPr>
            <w:tcW w:w="2598" w:type="dxa"/>
            <w:tcBorders>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参见</w:t>
            </w:r>
            <w:r w:rsidRPr="00F40D04">
              <w:rPr>
                <w:sz w:val="18"/>
                <w:szCs w:val="18"/>
                <w:highlight w:val="cyan"/>
              </w:rPr>
              <w:t>3.5.5.10</w:t>
            </w:r>
            <w:r w:rsidRPr="00F40D04">
              <w:rPr>
                <w:sz w:val="18"/>
                <w:szCs w:val="18"/>
              </w:rPr>
              <w:t>的规定</w:t>
            </w:r>
          </w:p>
        </w:tc>
      </w:tr>
      <w:tr w:rsidR="008638AA" w:rsidRPr="00F40D04" w:rsidTr="002E49C2">
        <w:trPr>
          <w:trHeight w:val="409"/>
          <w:jc w:val="center"/>
        </w:trPr>
        <w:tc>
          <w:tcPr>
            <w:tcW w:w="414"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4</w:t>
            </w:r>
          </w:p>
        </w:tc>
        <w:tc>
          <w:tcPr>
            <w:tcW w:w="3624" w:type="dxa"/>
            <w:tcBorders>
              <w:lef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主机或离合器的转向</w:t>
            </w:r>
          </w:p>
        </w:tc>
        <w:tc>
          <w:tcPr>
            <w:tcW w:w="1475" w:type="dxa"/>
            <w:vAlign w:val="center"/>
          </w:tcPr>
          <w:p w:rsidR="008638AA" w:rsidRPr="00F40D04" w:rsidRDefault="008638AA" w:rsidP="002E49C2">
            <w:pPr>
              <w:spacing w:line="240" w:lineRule="exact"/>
              <w:jc w:val="center"/>
              <w:rPr>
                <w:sz w:val="18"/>
                <w:szCs w:val="18"/>
              </w:rPr>
            </w:pPr>
          </w:p>
        </w:tc>
        <w:tc>
          <w:tcPr>
            <w:tcW w:w="889" w:type="dxa"/>
            <w:vAlign w:val="center"/>
          </w:tcPr>
          <w:p w:rsidR="008638AA" w:rsidRPr="00F40D04" w:rsidRDefault="008638AA" w:rsidP="002E49C2">
            <w:pPr>
              <w:spacing w:line="240" w:lineRule="exact"/>
              <w:jc w:val="center"/>
              <w:rPr>
                <w:sz w:val="18"/>
                <w:szCs w:val="18"/>
              </w:rPr>
            </w:pPr>
            <w:r w:rsidRPr="00F40D04">
              <w:rPr>
                <w:sz w:val="18"/>
                <w:szCs w:val="18"/>
              </w:rPr>
              <w:t>错向</w:t>
            </w:r>
          </w:p>
        </w:tc>
        <w:tc>
          <w:tcPr>
            <w:tcW w:w="2598" w:type="dxa"/>
            <w:tcBorders>
              <w:right w:val="single" w:sz="8" w:space="0" w:color="auto"/>
            </w:tcBorders>
            <w:vAlign w:val="center"/>
          </w:tcPr>
          <w:p w:rsidR="008638AA" w:rsidRPr="00F40D04" w:rsidRDefault="008638AA" w:rsidP="002E49C2">
            <w:pPr>
              <w:spacing w:line="240" w:lineRule="exact"/>
              <w:jc w:val="center"/>
              <w:rPr>
                <w:sz w:val="18"/>
                <w:szCs w:val="18"/>
              </w:rPr>
            </w:pPr>
          </w:p>
        </w:tc>
      </w:tr>
      <w:tr w:rsidR="008638AA" w:rsidRPr="00F40D04" w:rsidTr="002E49C2">
        <w:trPr>
          <w:trHeight w:val="427"/>
          <w:jc w:val="center"/>
        </w:trPr>
        <w:tc>
          <w:tcPr>
            <w:tcW w:w="414"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5</w:t>
            </w:r>
          </w:p>
        </w:tc>
        <w:tc>
          <w:tcPr>
            <w:tcW w:w="3624" w:type="dxa"/>
            <w:tcBorders>
              <w:lef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控制系统的动力</w:t>
            </w:r>
          </w:p>
          <w:p w:rsidR="008638AA" w:rsidRPr="00F40D04" w:rsidRDefault="008638AA" w:rsidP="002E49C2">
            <w:pPr>
              <w:spacing w:line="240" w:lineRule="exact"/>
              <w:jc w:val="center"/>
              <w:rPr>
                <w:sz w:val="18"/>
                <w:szCs w:val="18"/>
              </w:rPr>
            </w:pPr>
            <w:r w:rsidRPr="00F40D04">
              <w:rPr>
                <w:sz w:val="18"/>
                <w:szCs w:val="18"/>
              </w:rPr>
              <w:t>（电力、气压、液压）</w:t>
            </w:r>
          </w:p>
        </w:tc>
        <w:tc>
          <w:tcPr>
            <w:tcW w:w="1475" w:type="dxa"/>
            <w:vAlign w:val="center"/>
          </w:tcPr>
          <w:p w:rsidR="008638AA" w:rsidRPr="00F40D04" w:rsidRDefault="008638AA" w:rsidP="002E49C2">
            <w:pPr>
              <w:spacing w:line="240" w:lineRule="exact"/>
              <w:rPr>
                <w:sz w:val="18"/>
                <w:szCs w:val="18"/>
              </w:rPr>
            </w:pPr>
          </w:p>
        </w:tc>
        <w:tc>
          <w:tcPr>
            <w:tcW w:w="889" w:type="dxa"/>
            <w:vAlign w:val="center"/>
          </w:tcPr>
          <w:p w:rsidR="008638AA" w:rsidRPr="00F40D04" w:rsidRDefault="008638AA" w:rsidP="002E49C2">
            <w:pPr>
              <w:spacing w:line="240" w:lineRule="exact"/>
              <w:jc w:val="center"/>
              <w:rPr>
                <w:sz w:val="18"/>
                <w:szCs w:val="18"/>
              </w:rPr>
            </w:pPr>
            <w:r w:rsidRPr="00F40D04">
              <w:rPr>
                <w:sz w:val="18"/>
                <w:szCs w:val="18"/>
              </w:rPr>
              <w:t>失效</w:t>
            </w:r>
          </w:p>
        </w:tc>
        <w:tc>
          <w:tcPr>
            <w:tcW w:w="2598" w:type="dxa"/>
            <w:tcBorders>
              <w:right w:val="single" w:sz="8" w:space="0" w:color="auto"/>
            </w:tcBorders>
            <w:vAlign w:val="center"/>
          </w:tcPr>
          <w:p w:rsidR="008638AA" w:rsidRPr="00F40D04" w:rsidRDefault="008638AA" w:rsidP="002E49C2">
            <w:pPr>
              <w:spacing w:line="240" w:lineRule="exact"/>
              <w:jc w:val="center"/>
              <w:rPr>
                <w:sz w:val="18"/>
                <w:szCs w:val="18"/>
              </w:rPr>
            </w:pPr>
          </w:p>
        </w:tc>
      </w:tr>
      <w:tr w:rsidR="008638AA" w:rsidRPr="00F40D04" w:rsidTr="002E49C2">
        <w:trPr>
          <w:trHeight w:val="536"/>
          <w:jc w:val="center"/>
        </w:trPr>
        <w:tc>
          <w:tcPr>
            <w:tcW w:w="414" w:type="dxa"/>
            <w:tcBorders>
              <w:left w:val="single" w:sz="8" w:space="0" w:color="auto"/>
              <w:bottom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6</w:t>
            </w:r>
          </w:p>
        </w:tc>
        <w:tc>
          <w:tcPr>
            <w:tcW w:w="3624" w:type="dxa"/>
            <w:tcBorders>
              <w:left w:val="single" w:sz="8" w:space="0" w:color="auto"/>
              <w:bottom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离合器的动力（电力、气动、液压）</w:t>
            </w:r>
          </w:p>
        </w:tc>
        <w:tc>
          <w:tcPr>
            <w:tcW w:w="1475" w:type="dxa"/>
            <w:tcBorders>
              <w:bottom w:val="single" w:sz="8" w:space="0" w:color="auto"/>
            </w:tcBorders>
            <w:vAlign w:val="center"/>
          </w:tcPr>
          <w:p w:rsidR="008638AA" w:rsidRPr="00F40D04" w:rsidRDefault="008638AA" w:rsidP="002E49C2">
            <w:pPr>
              <w:spacing w:line="240" w:lineRule="exact"/>
              <w:rPr>
                <w:sz w:val="18"/>
                <w:szCs w:val="18"/>
              </w:rPr>
            </w:pPr>
          </w:p>
        </w:tc>
        <w:tc>
          <w:tcPr>
            <w:tcW w:w="889" w:type="dxa"/>
            <w:tcBorders>
              <w:bottom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失效</w:t>
            </w:r>
          </w:p>
        </w:tc>
        <w:tc>
          <w:tcPr>
            <w:tcW w:w="2598" w:type="dxa"/>
            <w:tcBorders>
              <w:bottom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参见</w:t>
            </w:r>
            <w:r w:rsidRPr="00F40D04">
              <w:rPr>
                <w:sz w:val="18"/>
                <w:szCs w:val="18"/>
                <w:highlight w:val="cyan"/>
              </w:rPr>
              <w:t>3.5.5.9</w:t>
            </w:r>
            <w:r w:rsidRPr="00F40D04">
              <w:rPr>
                <w:sz w:val="18"/>
                <w:szCs w:val="18"/>
              </w:rPr>
              <w:t>的规定</w:t>
            </w:r>
          </w:p>
        </w:tc>
      </w:tr>
    </w:tbl>
    <w:p w:rsidR="008638AA" w:rsidRPr="00F40D04" w:rsidRDefault="008638AA" w:rsidP="008638AA">
      <w:pPr>
        <w:pStyle w:val="a3"/>
        <w:spacing w:line="240" w:lineRule="exact"/>
        <w:rPr>
          <w:rFonts w:ascii="Times New Roman" w:hAnsi="Times New Roman" w:cs="Times New Roman"/>
          <w:color w:val="000000"/>
        </w:rPr>
      </w:pP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机旁控制处所的显示和报警项目应按表</w:t>
      </w:r>
      <w:r w:rsidRPr="00F40D04">
        <w:rPr>
          <w:rFonts w:ascii="Times New Roman" w:hAnsi="Times New Roman" w:cs="Times New Roman"/>
          <w:color w:val="000000"/>
          <w:highlight w:val="cyan"/>
        </w:rPr>
        <w:t>3.5.5.16</w:t>
      </w:r>
      <w:r w:rsidRPr="00F40D04">
        <w:rPr>
          <w:rFonts w:ascii="Times New Roman" w:hAnsi="Times New Roman" w:cs="Times New Roman"/>
          <w:color w:val="000000"/>
        </w:rPr>
        <w:t>的规定设置。电力推进系统的柴油机及轴系应满足表</w:t>
      </w:r>
      <w:r w:rsidRPr="00F40D04">
        <w:rPr>
          <w:rFonts w:ascii="Times New Roman" w:hAnsi="Times New Roman" w:cs="Times New Roman"/>
          <w:color w:val="000000"/>
          <w:highlight w:val="cyan"/>
        </w:rPr>
        <w:t>3.5.5.16</w:t>
      </w:r>
      <w:r w:rsidRPr="00F40D04">
        <w:rPr>
          <w:rFonts w:ascii="Times New Roman" w:hAnsi="Times New Roman" w:cs="Times New Roman"/>
          <w:color w:val="000000"/>
        </w:rPr>
        <w:t>中对主机及轴系的相关要求。</w:t>
      </w:r>
    </w:p>
    <w:p w:rsidR="008638AA" w:rsidRPr="00F40D04" w:rsidRDefault="008638AA" w:rsidP="008638AA">
      <w:pPr>
        <w:wordWrap w:val="0"/>
        <w:jc w:val="right"/>
      </w:pPr>
      <w:r w:rsidRPr="00F40D04">
        <w:rPr>
          <w:bCs/>
        </w:rPr>
        <w:t>机舱的显示仪表和报警项目</w:t>
      </w:r>
      <w:r w:rsidRPr="00F40D04">
        <w:t>表</w:t>
      </w:r>
      <w:r w:rsidRPr="00F40D04">
        <w:t xml:space="preserve">                  </w:t>
      </w:r>
      <w:r w:rsidRPr="00F40D04">
        <w:rPr>
          <w:highlight w:val="cyan"/>
        </w:rPr>
        <w:t>3.5.5.16</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600"/>
        <w:gridCol w:w="1440"/>
        <w:gridCol w:w="900"/>
        <w:gridCol w:w="2520"/>
      </w:tblGrid>
      <w:tr w:rsidR="008638AA" w:rsidRPr="00F40D04" w:rsidTr="002E49C2">
        <w:trPr>
          <w:trHeight w:val="430"/>
          <w:jc w:val="center"/>
        </w:trPr>
        <w:tc>
          <w:tcPr>
            <w:tcW w:w="4140" w:type="dxa"/>
            <w:gridSpan w:val="2"/>
            <w:tcBorders>
              <w:top w:val="single" w:sz="8" w:space="0" w:color="auto"/>
              <w:lef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项</w:t>
            </w:r>
            <w:r w:rsidRPr="00F40D04">
              <w:rPr>
                <w:sz w:val="18"/>
                <w:szCs w:val="18"/>
              </w:rPr>
              <w:t xml:space="preserve"> </w:t>
            </w:r>
            <w:r w:rsidRPr="00F40D04">
              <w:rPr>
                <w:sz w:val="18"/>
                <w:szCs w:val="18"/>
              </w:rPr>
              <w:t>目</w:t>
            </w:r>
          </w:p>
        </w:tc>
        <w:tc>
          <w:tcPr>
            <w:tcW w:w="1440" w:type="dxa"/>
            <w:tcBorders>
              <w:top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显示</w:t>
            </w:r>
          </w:p>
        </w:tc>
        <w:tc>
          <w:tcPr>
            <w:tcW w:w="900" w:type="dxa"/>
            <w:tcBorders>
              <w:top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报警</w:t>
            </w:r>
          </w:p>
        </w:tc>
        <w:tc>
          <w:tcPr>
            <w:tcW w:w="2520" w:type="dxa"/>
            <w:tcBorders>
              <w:top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备</w:t>
            </w:r>
            <w:r w:rsidRPr="00F40D04">
              <w:rPr>
                <w:sz w:val="18"/>
                <w:szCs w:val="18"/>
              </w:rPr>
              <w:t xml:space="preserve"> </w:t>
            </w:r>
            <w:r w:rsidRPr="00F40D04">
              <w:rPr>
                <w:sz w:val="18"/>
                <w:szCs w:val="18"/>
              </w:rPr>
              <w:t>注</w:t>
            </w:r>
          </w:p>
        </w:tc>
      </w:tr>
      <w:tr w:rsidR="008638AA" w:rsidRPr="00F40D04" w:rsidTr="002E49C2">
        <w:trPr>
          <w:trHeight w:val="560"/>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1</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主机或螺旋桨的转速及转向</w:t>
            </w:r>
          </w:p>
        </w:tc>
        <w:tc>
          <w:tcPr>
            <w:tcW w:w="1440" w:type="dxa"/>
            <w:vAlign w:val="center"/>
          </w:tcPr>
          <w:p w:rsidR="008638AA" w:rsidRPr="00F40D04" w:rsidRDefault="008638AA" w:rsidP="002E49C2">
            <w:pPr>
              <w:spacing w:line="240" w:lineRule="exact"/>
              <w:jc w:val="center"/>
              <w:rPr>
                <w:sz w:val="18"/>
                <w:szCs w:val="18"/>
              </w:rPr>
            </w:pPr>
            <w:r w:rsidRPr="00F40D04">
              <w:rPr>
                <w:sz w:val="18"/>
                <w:szCs w:val="18"/>
              </w:rPr>
              <w:t>转速</w:t>
            </w:r>
          </w:p>
          <w:p w:rsidR="008638AA" w:rsidRPr="00F40D04" w:rsidRDefault="008638AA" w:rsidP="002E49C2">
            <w:pPr>
              <w:spacing w:line="240" w:lineRule="exact"/>
              <w:jc w:val="center"/>
              <w:rPr>
                <w:sz w:val="18"/>
                <w:szCs w:val="18"/>
              </w:rPr>
            </w:pPr>
            <w:r w:rsidRPr="00F40D04">
              <w:rPr>
                <w:sz w:val="18"/>
                <w:szCs w:val="18"/>
              </w:rPr>
              <w:t>转向</w:t>
            </w:r>
          </w:p>
        </w:tc>
        <w:tc>
          <w:tcPr>
            <w:tcW w:w="900" w:type="dxa"/>
            <w:vAlign w:val="center"/>
          </w:tcPr>
          <w:p w:rsidR="008638AA" w:rsidRPr="00F40D04" w:rsidRDefault="008638AA" w:rsidP="002E49C2">
            <w:pPr>
              <w:spacing w:line="240" w:lineRule="exact"/>
              <w:jc w:val="center"/>
              <w:rPr>
                <w:sz w:val="18"/>
                <w:szCs w:val="18"/>
              </w:rPr>
            </w:pPr>
          </w:p>
        </w:tc>
        <w:tc>
          <w:tcPr>
            <w:tcW w:w="2520" w:type="dxa"/>
            <w:tcBorders>
              <w:right w:val="single" w:sz="8" w:space="0" w:color="auto"/>
            </w:tcBorders>
            <w:vAlign w:val="center"/>
          </w:tcPr>
          <w:p w:rsidR="008638AA" w:rsidRPr="00F40D04" w:rsidRDefault="008638AA" w:rsidP="002E49C2">
            <w:pPr>
              <w:spacing w:line="240" w:lineRule="exact"/>
              <w:rPr>
                <w:sz w:val="18"/>
                <w:szCs w:val="18"/>
              </w:rPr>
            </w:pPr>
            <w:r w:rsidRPr="00F40D04">
              <w:rPr>
                <w:sz w:val="18"/>
                <w:szCs w:val="18"/>
              </w:rPr>
              <w:t>对于可调螺距螺旋桨，转向可由螺距</w:t>
            </w:r>
            <w:proofErr w:type="gramStart"/>
            <w:r w:rsidRPr="00F40D04">
              <w:rPr>
                <w:sz w:val="18"/>
                <w:szCs w:val="18"/>
              </w:rPr>
              <w:t>或桨角代替</w:t>
            </w:r>
            <w:proofErr w:type="gramEnd"/>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2</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主机起动空气压力或起动蓄电池电压</w:t>
            </w:r>
          </w:p>
        </w:tc>
        <w:tc>
          <w:tcPr>
            <w:tcW w:w="1440" w:type="dxa"/>
            <w:vAlign w:val="center"/>
          </w:tcPr>
          <w:p w:rsidR="008638AA" w:rsidRPr="00F40D04" w:rsidRDefault="008638AA" w:rsidP="002E49C2">
            <w:pPr>
              <w:spacing w:line="240" w:lineRule="exact"/>
              <w:jc w:val="center"/>
              <w:rPr>
                <w:sz w:val="18"/>
                <w:szCs w:val="18"/>
              </w:rPr>
            </w:pPr>
            <w:r w:rsidRPr="00F40D04">
              <w:rPr>
                <w:sz w:val="18"/>
                <w:szCs w:val="18"/>
              </w:rPr>
              <w:t>压力</w:t>
            </w:r>
            <w:r w:rsidRPr="00F40D04">
              <w:rPr>
                <w:sz w:val="18"/>
                <w:szCs w:val="18"/>
              </w:rPr>
              <w:t>/</w:t>
            </w:r>
            <w:r w:rsidRPr="00F40D04">
              <w:rPr>
                <w:sz w:val="18"/>
                <w:szCs w:val="18"/>
              </w:rPr>
              <w:t>电压</w:t>
            </w:r>
          </w:p>
        </w:tc>
        <w:tc>
          <w:tcPr>
            <w:tcW w:w="900" w:type="dxa"/>
            <w:vAlign w:val="center"/>
          </w:tcPr>
          <w:p w:rsidR="008638AA" w:rsidRPr="00F40D04" w:rsidRDefault="008638AA" w:rsidP="002E49C2">
            <w:pPr>
              <w:spacing w:line="240" w:lineRule="exact"/>
              <w:jc w:val="center"/>
              <w:rPr>
                <w:sz w:val="18"/>
                <w:szCs w:val="18"/>
              </w:rPr>
            </w:pP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3</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滑油进机压力</w:t>
            </w:r>
          </w:p>
        </w:tc>
        <w:tc>
          <w:tcPr>
            <w:tcW w:w="1440" w:type="dxa"/>
            <w:vAlign w:val="center"/>
          </w:tcPr>
          <w:p w:rsidR="008638AA" w:rsidRPr="00F40D04" w:rsidRDefault="008638AA" w:rsidP="002E49C2">
            <w:pPr>
              <w:spacing w:line="240" w:lineRule="exact"/>
              <w:jc w:val="center"/>
              <w:rPr>
                <w:sz w:val="18"/>
                <w:szCs w:val="18"/>
              </w:rPr>
            </w:pP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低</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4</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滑</w:t>
            </w:r>
            <w:proofErr w:type="gramStart"/>
            <w:r w:rsidRPr="00F40D04">
              <w:rPr>
                <w:sz w:val="18"/>
                <w:szCs w:val="18"/>
              </w:rPr>
              <w:t>油进齿轮箱压力</w:t>
            </w:r>
            <w:proofErr w:type="gramEnd"/>
          </w:p>
        </w:tc>
        <w:tc>
          <w:tcPr>
            <w:tcW w:w="1440" w:type="dxa"/>
            <w:vAlign w:val="center"/>
          </w:tcPr>
          <w:p w:rsidR="008638AA" w:rsidRPr="00F40D04" w:rsidRDefault="008638AA" w:rsidP="002E49C2">
            <w:pPr>
              <w:spacing w:line="240" w:lineRule="exact"/>
              <w:jc w:val="center"/>
              <w:rPr>
                <w:sz w:val="18"/>
                <w:szCs w:val="18"/>
              </w:rPr>
            </w:pP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低</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5</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冷却水出机温度</w:t>
            </w:r>
          </w:p>
        </w:tc>
        <w:tc>
          <w:tcPr>
            <w:tcW w:w="1440" w:type="dxa"/>
            <w:vAlign w:val="center"/>
          </w:tcPr>
          <w:p w:rsidR="008638AA" w:rsidRPr="00F40D04" w:rsidRDefault="008638AA" w:rsidP="002E49C2">
            <w:pPr>
              <w:spacing w:line="240" w:lineRule="exact"/>
              <w:jc w:val="center"/>
              <w:rPr>
                <w:sz w:val="18"/>
                <w:szCs w:val="18"/>
              </w:rPr>
            </w:pP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高</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6</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proofErr w:type="gramStart"/>
            <w:r w:rsidRPr="00F40D04">
              <w:rPr>
                <w:sz w:val="18"/>
                <w:szCs w:val="18"/>
              </w:rPr>
              <w:t>齿轮箱滑油</w:t>
            </w:r>
            <w:proofErr w:type="gramEnd"/>
            <w:r w:rsidRPr="00F40D04">
              <w:rPr>
                <w:sz w:val="18"/>
                <w:szCs w:val="18"/>
              </w:rPr>
              <w:t>温度或冷却水温度</w:t>
            </w:r>
          </w:p>
        </w:tc>
        <w:tc>
          <w:tcPr>
            <w:tcW w:w="1440" w:type="dxa"/>
            <w:vAlign w:val="center"/>
          </w:tcPr>
          <w:p w:rsidR="008638AA" w:rsidRPr="00F40D04" w:rsidRDefault="008638AA" w:rsidP="002E49C2">
            <w:pPr>
              <w:spacing w:line="240" w:lineRule="exact"/>
              <w:jc w:val="center"/>
              <w:rPr>
                <w:sz w:val="18"/>
                <w:szCs w:val="18"/>
              </w:rPr>
            </w:pP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高</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7</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主机超速</w:t>
            </w:r>
          </w:p>
        </w:tc>
        <w:tc>
          <w:tcPr>
            <w:tcW w:w="1440" w:type="dxa"/>
            <w:vAlign w:val="center"/>
          </w:tcPr>
          <w:p w:rsidR="008638AA" w:rsidRPr="00F40D04" w:rsidRDefault="008638AA" w:rsidP="002E49C2">
            <w:pPr>
              <w:spacing w:line="240" w:lineRule="exact"/>
              <w:jc w:val="center"/>
              <w:rPr>
                <w:sz w:val="18"/>
                <w:szCs w:val="18"/>
              </w:rPr>
            </w:pP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超速时</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r w:rsidRPr="00F40D04">
              <w:rPr>
                <w:sz w:val="18"/>
                <w:szCs w:val="18"/>
              </w:rPr>
              <w:t>参见</w:t>
            </w:r>
            <w:r w:rsidRPr="00F40D04">
              <w:rPr>
                <w:sz w:val="18"/>
                <w:szCs w:val="18"/>
                <w:highlight w:val="cyan"/>
              </w:rPr>
              <w:t>3.5.5.10</w:t>
            </w:r>
            <w:r w:rsidRPr="00F40D04">
              <w:rPr>
                <w:sz w:val="18"/>
                <w:szCs w:val="18"/>
              </w:rPr>
              <w:t>的规定</w:t>
            </w:r>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8</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主机或离合器的转向</w:t>
            </w:r>
          </w:p>
        </w:tc>
        <w:tc>
          <w:tcPr>
            <w:tcW w:w="1440" w:type="dxa"/>
            <w:vAlign w:val="center"/>
          </w:tcPr>
          <w:p w:rsidR="008638AA" w:rsidRPr="00F40D04" w:rsidRDefault="008638AA" w:rsidP="002E49C2">
            <w:pPr>
              <w:spacing w:line="240" w:lineRule="exact"/>
              <w:jc w:val="center"/>
              <w:rPr>
                <w:sz w:val="18"/>
                <w:szCs w:val="18"/>
              </w:rPr>
            </w:pP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错向</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412"/>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9</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驾驶室遥控主机、离合器的换向指示</w:t>
            </w:r>
          </w:p>
        </w:tc>
        <w:tc>
          <w:tcPr>
            <w:tcW w:w="1440" w:type="dxa"/>
            <w:vAlign w:val="center"/>
          </w:tcPr>
          <w:p w:rsidR="008638AA" w:rsidRPr="00F40D04" w:rsidRDefault="008638AA" w:rsidP="002E49C2">
            <w:pPr>
              <w:spacing w:line="240" w:lineRule="exact"/>
              <w:jc w:val="center"/>
              <w:rPr>
                <w:sz w:val="18"/>
                <w:szCs w:val="18"/>
              </w:rPr>
            </w:pPr>
            <w:r w:rsidRPr="00F40D04">
              <w:rPr>
                <w:sz w:val="18"/>
                <w:szCs w:val="18"/>
              </w:rPr>
              <w:t>前进</w:t>
            </w:r>
          </w:p>
          <w:p w:rsidR="008638AA" w:rsidRPr="00F40D04" w:rsidRDefault="008638AA" w:rsidP="002E49C2">
            <w:pPr>
              <w:spacing w:line="240" w:lineRule="exact"/>
              <w:jc w:val="center"/>
              <w:rPr>
                <w:sz w:val="18"/>
                <w:szCs w:val="18"/>
              </w:rPr>
            </w:pPr>
            <w:r w:rsidRPr="00F40D04">
              <w:rPr>
                <w:sz w:val="18"/>
                <w:szCs w:val="18"/>
              </w:rPr>
              <w:t>后退</w:t>
            </w:r>
          </w:p>
        </w:tc>
        <w:tc>
          <w:tcPr>
            <w:tcW w:w="900" w:type="dxa"/>
            <w:vAlign w:val="center"/>
          </w:tcPr>
          <w:p w:rsidR="008638AA" w:rsidRPr="00F40D04" w:rsidRDefault="008638AA" w:rsidP="002E49C2">
            <w:pPr>
              <w:spacing w:line="240" w:lineRule="exact"/>
              <w:jc w:val="center"/>
              <w:rPr>
                <w:sz w:val="18"/>
                <w:szCs w:val="18"/>
              </w:rPr>
            </w:pP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479"/>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10</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主机紧急停车</w:t>
            </w:r>
          </w:p>
        </w:tc>
        <w:tc>
          <w:tcPr>
            <w:tcW w:w="1440" w:type="dxa"/>
            <w:vAlign w:val="center"/>
          </w:tcPr>
          <w:p w:rsidR="008638AA" w:rsidRPr="00F40D04" w:rsidRDefault="008638AA" w:rsidP="002E49C2">
            <w:pPr>
              <w:spacing w:line="240" w:lineRule="exact"/>
              <w:jc w:val="center"/>
              <w:rPr>
                <w:sz w:val="18"/>
                <w:szCs w:val="18"/>
              </w:rPr>
            </w:pP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动作时</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543"/>
          <w:jc w:val="center"/>
        </w:trPr>
        <w:tc>
          <w:tcPr>
            <w:tcW w:w="540" w:type="dxa"/>
            <w:tcBorders>
              <w:left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11</w:t>
            </w:r>
          </w:p>
        </w:tc>
        <w:tc>
          <w:tcPr>
            <w:tcW w:w="3600" w:type="dxa"/>
            <w:tcBorders>
              <w:left w:val="single" w:sz="8" w:space="0" w:color="auto"/>
            </w:tcBorders>
            <w:vAlign w:val="center"/>
          </w:tcPr>
          <w:p w:rsidR="008638AA" w:rsidRPr="00F40D04" w:rsidRDefault="008638AA" w:rsidP="002E49C2">
            <w:pPr>
              <w:spacing w:line="240" w:lineRule="exact"/>
              <w:rPr>
                <w:sz w:val="18"/>
                <w:szCs w:val="18"/>
              </w:rPr>
            </w:pPr>
            <w:r w:rsidRPr="00F40D04">
              <w:rPr>
                <w:sz w:val="18"/>
                <w:szCs w:val="18"/>
              </w:rPr>
              <w:t>控制系统的动力</w:t>
            </w:r>
          </w:p>
          <w:p w:rsidR="008638AA" w:rsidRPr="00F40D04" w:rsidRDefault="008638AA" w:rsidP="002E49C2">
            <w:pPr>
              <w:spacing w:line="240" w:lineRule="exact"/>
              <w:rPr>
                <w:sz w:val="18"/>
                <w:szCs w:val="18"/>
              </w:rPr>
            </w:pPr>
            <w:r w:rsidRPr="00F40D04">
              <w:rPr>
                <w:sz w:val="18"/>
                <w:szCs w:val="18"/>
              </w:rPr>
              <w:t>（电力、气压、液压）</w:t>
            </w:r>
          </w:p>
        </w:tc>
        <w:tc>
          <w:tcPr>
            <w:tcW w:w="1440" w:type="dxa"/>
            <w:vAlign w:val="center"/>
          </w:tcPr>
          <w:p w:rsidR="008638AA" w:rsidRPr="00F40D04" w:rsidRDefault="008638AA" w:rsidP="002E49C2">
            <w:pPr>
              <w:spacing w:line="240" w:lineRule="exact"/>
              <w:jc w:val="center"/>
              <w:rPr>
                <w:sz w:val="18"/>
                <w:szCs w:val="18"/>
              </w:rPr>
            </w:pPr>
            <w:r w:rsidRPr="00F40D04">
              <w:rPr>
                <w:sz w:val="18"/>
                <w:szCs w:val="18"/>
              </w:rPr>
              <w:t>电力指示灯</w:t>
            </w:r>
          </w:p>
          <w:p w:rsidR="008638AA" w:rsidRPr="00F40D04" w:rsidRDefault="008638AA" w:rsidP="002E49C2">
            <w:pPr>
              <w:spacing w:line="240" w:lineRule="exact"/>
              <w:jc w:val="center"/>
              <w:rPr>
                <w:sz w:val="18"/>
                <w:szCs w:val="18"/>
              </w:rPr>
            </w:pPr>
            <w:r w:rsidRPr="00F40D04">
              <w:rPr>
                <w:sz w:val="18"/>
                <w:szCs w:val="18"/>
              </w:rPr>
              <w:t>气、液压力表</w:t>
            </w:r>
          </w:p>
        </w:tc>
        <w:tc>
          <w:tcPr>
            <w:tcW w:w="900" w:type="dxa"/>
            <w:vAlign w:val="center"/>
          </w:tcPr>
          <w:p w:rsidR="008638AA" w:rsidRPr="00F40D04" w:rsidRDefault="008638AA" w:rsidP="002E49C2">
            <w:pPr>
              <w:spacing w:line="240" w:lineRule="exact"/>
              <w:jc w:val="center"/>
              <w:rPr>
                <w:sz w:val="18"/>
                <w:szCs w:val="18"/>
              </w:rPr>
            </w:pPr>
            <w:r w:rsidRPr="00F40D04">
              <w:rPr>
                <w:sz w:val="18"/>
                <w:szCs w:val="18"/>
              </w:rPr>
              <w:t>失效</w:t>
            </w:r>
          </w:p>
        </w:tc>
        <w:tc>
          <w:tcPr>
            <w:tcW w:w="2520" w:type="dxa"/>
            <w:tcBorders>
              <w:right w:val="single" w:sz="8" w:space="0" w:color="auto"/>
            </w:tcBorders>
            <w:vAlign w:val="center"/>
          </w:tcPr>
          <w:p w:rsidR="008638AA" w:rsidRPr="00F40D04" w:rsidRDefault="008638AA" w:rsidP="002E49C2">
            <w:pPr>
              <w:spacing w:line="240" w:lineRule="exact"/>
              <w:rPr>
                <w:sz w:val="18"/>
                <w:szCs w:val="18"/>
              </w:rPr>
            </w:pPr>
          </w:p>
        </w:tc>
      </w:tr>
      <w:tr w:rsidR="008638AA" w:rsidRPr="00F40D04" w:rsidTr="002E49C2">
        <w:trPr>
          <w:trHeight w:val="543"/>
          <w:jc w:val="center"/>
        </w:trPr>
        <w:tc>
          <w:tcPr>
            <w:tcW w:w="540" w:type="dxa"/>
            <w:tcBorders>
              <w:left w:val="single" w:sz="8" w:space="0" w:color="auto"/>
              <w:bottom w:val="single" w:sz="8" w:space="0" w:color="auto"/>
              <w:right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12</w:t>
            </w:r>
          </w:p>
        </w:tc>
        <w:tc>
          <w:tcPr>
            <w:tcW w:w="3600" w:type="dxa"/>
            <w:tcBorders>
              <w:left w:val="single" w:sz="8" w:space="0" w:color="auto"/>
              <w:bottom w:val="single" w:sz="8" w:space="0" w:color="auto"/>
            </w:tcBorders>
            <w:vAlign w:val="center"/>
          </w:tcPr>
          <w:p w:rsidR="008638AA" w:rsidRPr="00F40D04" w:rsidRDefault="008638AA" w:rsidP="002E49C2">
            <w:pPr>
              <w:spacing w:line="240" w:lineRule="exact"/>
              <w:rPr>
                <w:sz w:val="18"/>
                <w:szCs w:val="18"/>
              </w:rPr>
            </w:pPr>
            <w:r w:rsidRPr="00F40D04">
              <w:rPr>
                <w:sz w:val="18"/>
                <w:szCs w:val="18"/>
              </w:rPr>
              <w:t>离合器的动力</w:t>
            </w:r>
          </w:p>
          <w:p w:rsidR="008638AA" w:rsidRPr="00F40D04" w:rsidRDefault="008638AA" w:rsidP="002E49C2">
            <w:pPr>
              <w:spacing w:line="240" w:lineRule="exact"/>
              <w:rPr>
                <w:sz w:val="18"/>
                <w:szCs w:val="18"/>
              </w:rPr>
            </w:pPr>
            <w:r w:rsidRPr="00F40D04">
              <w:rPr>
                <w:sz w:val="18"/>
                <w:szCs w:val="18"/>
              </w:rPr>
              <w:t>（电力、气动、液压）</w:t>
            </w:r>
          </w:p>
        </w:tc>
        <w:tc>
          <w:tcPr>
            <w:tcW w:w="1440" w:type="dxa"/>
            <w:tcBorders>
              <w:bottom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电力指示灯</w:t>
            </w:r>
          </w:p>
          <w:p w:rsidR="008638AA" w:rsidRPr="00F40D04" w:rsidRDefault="008638AA" w:rsidP="002E49C2">
            <w:pPr>
              <w:spacing w:line="240" w:lineRule="exact"/>
              <w:jc w:val="center"/>
              <w:rPr>
                <w:sz w:val="18"/>
                <w:szCs w:val="18"/>
              </w:rPr>
            </w:pPr>
            <w:r w:rsidRPr="00F40D04">
              <w:rPr>
                <w:sz w:val="18"/>
                <w:szCs w:val="18"/>
              </w:rPr>
              <w:t>气、液压力表</w:t>
            </w:r>
          </w:p>
        </w:tc>
        <w:tc>
          <w:tcPr>
            <w:tcW w:w="900" w:type="dxa"/>
            <w:tcBorders>
              <w:bottom w:val="single" w:sz="8" w:space="0" w:color="auto"/>
            </w:tcBorders>
            <w:vAlign w:val="center"/>
          </w:tcPr>
          <w:p w:rsidR="008638AA" w:rsidRPr="00F40D04" w:rsidRDefault="008638AA" w:rsidP="002E49C2">
            <w:pPr>
              <w:spacing w:line="240" w:lineRule="exact"/>
              <w:jc w:val="center"/>
              <w:rPr>
                <w:sz w:val="18"/>
                <w:szCs w:val="18"/>
              </w:rPr>
            </w:pPr>
            <w:r w:rsidRPr="00F40D04">
              <w:rPr>
                <w:sz w:val="18"/>
                <w:szCs w:val="18"/>
              </w:rPr>
              <w:t>失效</w:t>
            </w:r>
          </w:p>
        </w:tc>
        <w:tc>
          <w:tcPr>
            <w:tcW w:w="2520" w:type="dxa"/>
            <w:tcBorders>
              <w:bottom w:val="single" w:sz="8" w:space="0" w:color="auto"/>
              <w:right w:val="single" w:sz="8" w:space="0" w:color="auto"/>
            </w:tcBorders>
            <w:vAlign w:val="center"/>
          </w:tcPr>
          <w:p w:rsidR="008638AA" w:rsidRPr="00F40D04" w:rsidRDefault="008638AA" w:rsidP="002E49C2">
            <w:pPr>
              <w:spacing w:line="240" w:lineRule="exact"/>
              <w:rPr>
                <w:sz w:val="18"/>
                <w:szCs w:val="18"/>
              </w:rPr>
            </w:pPr>
            <w:r w:rsidRPr="00F40D04">
              <w:rPr>
                <w:sz w:val="18"/>
                <w:szCs w:val="18"/>
              </w:rPr>
              <w:t>参见</w:t>
            </w:r>
            <w:r w:rsidRPr="00F40D04">
              <w:rPr>
                <w:sz w:val="18"/>
                <w:szCs w:val="18"/>
                <w:highlight w:val="cyan"/>
              </w:rPr>
              <w:t>3.5.5.9</w:t>
            </w:r>
            <w:r w:rsidRPr="00F40D04">
              <w:rPr>
                <w:sz w:val="18"/>
                <w:szCs w:val="18"/>
              </w:rPr>
              <w:t>的规定</w:t>
            </w:r>
          </w:p>
        </w:tc>
      </w:tr>
    </w:tbl>
    <w:p w:rsidR="008638AA" w:rsidRPr="00F40D04" w:rsidRDefault="008638AA" w:rsidP="008638AA">
      <w:pPr>
        <w:spacing w:line="240" w:lineRule="exact"/>
      </w:pP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若设有机舱监控室（监视室），其显示仪表和报警项目应按表</w:t>
      </w:r>
      <w:r w:rsidRPr="00F40D04">
        <w:rPr>
          <w:rFonts w:ascii="Times New Roman" w:hAnsi="Times New Roman" w:cs="Times New Roman"/>
          <w:color w:val="000000"/>
          <w:highlight w:val="cyan"/>
        </w:rPr>
        <w:t>3.5.5.17</w:t>
      </w:r>
      <w:r w:rsidRPr="00F40D04">
        <w:rPr>
          <w:rFonts w:ascii="Times New Roman" w:hAnsi="Times New Roman" w:cs="Times New Roman"/>
          <w:color w:val="000000"/>
        </w:rPr>
        <w:t>的规定设置。电力推进系统的柴油机及轴系应满足表</w:t>
      </w:r>
      <w:r w:rsidRPr="00F40D04">
        <w:rPr>
          <w:rFonts w:ascii="Times New Roman" w:hAnsi="Times New Roman" w:cs="Times New Roman"/>
          <w:color w:val="000000"/>
          <w:highlight w:val="cyan"/>
        </w:rPr>
        <w:t>3.5.5.17</w:t>
      </w:r>
      <w:r w:rsidRPr="00F40D04">
        <w:rPr>
          <w:rFonts w:ascii="Times New Roman" w:hAnsi="Times New Roman" w:cs="Times New Roman"/>
          <w:color w:val="000000"/>
        </w:rPr>
        <w:t>中对主机及轴系的相关要求。</w:t>
      </w:r>
    </w:p>
    <w:p w:rsidR="008638AA" w:rsidRPr="00F40D04" w:rsidRDefault="008638AA" w:rsidP="008638AA">
      <w:pPr>
        <w:spacing w:line="276" w:lineRule="auto"/>
        <w:jc w:val="right"/>
      </w:pPr>
      <w:r w:rsidRPr="00F40D04">
        <w:rPr>
          <w:bCs/>
        </w:rPr>
        <w:t>监视室或监控室的显示仪表和报警项目</w:t>
      </w:r>
      <w:r w:rsidRPr="00F40D04">
        <w:t>表</w:t>
      </w:r>
      <w:r w:rsidRPr="00F40D04">
        <w:t xml:space="preserve">                  </w:t>
      </w:r>
      <w:r w:rsidRPr="00F40D04">
        <w:rPr>
          <w:highlight w:val="cyan"/>
        </w:rPr>
        <w:t>3.5.5.17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
        <w:gridCol w:w="3718"/>
        <w:gridCol w:w="1188"/>
        <w:gridCol w:w="928"/>
        <w:gridCol w:w="2766"/>
      </w:tblGrid>
      <w:tr w:rsidR="008638AA" w:rsidRPr="00F40D04" w:rsidTr="002E49C2">
        <w:trPr>
          <w:trHeight w:val="426"/>
          <w:jc w:val="center"/>
        </w:trPr>
        <w:tc>
          <w:tcPr>
            <w:tcW w:w="4158" w:type="dxa"/>
            <w:gridSpan w:val="2"/>
            <w:tcBorders>
              <w:top w:val="single" w:sz="8" w:space="0" w:color="auto"/>
              <w:left w:val="single" w:sz="8" w:space="0" w:color="auto"/>
            </w:tcBorders>
            <w:vAlign w:val="center"/>
          </w:tcPr>
          <w:p w:rsidR="008638AA" w:rsidRPr="00F40D04" w:rsidRDefault="008638AA" w:rsidP="002E49C2">
            <w:pPr>
              <w:jc w:val="center"/>
              <w:rPr>
                <w:bCs/>
                <w:sz w:val="18"/>
                <w:szCs w:val="18"/>
              </w:rPr>
            </w:pPr>
            <w:r w:rsidRPr="00F40D04">
              <w:rPr>
                <w:bCs/>
                <w:sz w:val="18"/>
                <w:szCs w:val="18"/>
              </w:rPr>
              <w:t>项</w:t>
            </w:r>
            <w:r w:rsidRPr="00F40D04">
              <w:rPr>
                <w:bCs/>
                <w:sz w:val="18"/>
                <w:szCs w:val="18"/>
              </w:rPr>
              <w:t xml:space="preserve">  </w:t>
            </w:r>
            <w:r w:rsidRPr="00F40D04">
              <w:rPr>
                <w:bCs/>
                <w:sz w:val="18"/>
                <w:szCs w:val="18"/>
              </w:rPr>
              <w:t>目</w:t>
            </w:r>
          </w:p>
        </w:tc>
        <w:tc>
          <w:tcPr>
            <w:tcW w:w="1188" w:type="dxa"/>
            <w:tcBorders>
              <w:top w:val="single" w:sz="8" w:space="0" w:color="auto"/>
            </w:tcBorders>
            <w:vAlign w:val="center"/>
          </w:tcPr>
          <w:p w:rsidR="008638AA" w:rsidRPr="00F40D04" w:rsidRDefault="008638AA" w:rsidP="002E49C2">
            <w:pPr>
              <w:jc w:val="center"/>
              <w:rPr>
                <w:bCs/>
                <w:sz w:val="18"/>
                <w:szCs w:val="18"/>
              </w:rPr>
            </w:pPr>
            <w:r w:rsidRPr="00F40D04">
              <w:rPr>
                <w:bCs/>
                <w:sz w:val="18"/>
                <w:szCs w:val="18"/>
              </w:rPr>
              <w:t>显</w:t>
            </w:r>
            <w:r w:rsidRPr="00F40D04">
              <w:rPr>
                <w:bCs/>
                <w:sz w:val="18"/>
                <w:szCs w:val="18"/>
              </w:rPr>
              <w:t xml:space="preserve"> </w:t>
            </w:r>
            <w:r w:rsidRPr="00F40D04">
              <w:rPr>
                <w:bCs/>
                <w:sz w:val="18"/>
                <w:szCs w:val="18"/>
              </w:rPr>
              <w:t>示</w:t>
            </w:r>
          </w:p>
        </w:tc>
        <w:tc>
          <w:tcPr>
            <w:tcW w:w="928" w:type="dxa"/>
            <w:tcBorders>
              <w:top w:val="single" w:sz="8" w:space="0" w:color="auto"/>
            </w:tcBorders>
            <w:vAlign w:val="center"/>
          </w:tcPr>
          <w:p w:rsidR="008638AA" w:rsidRPr="00F40D04" w:rsidRDefault="008638AA" w:rsidP="002E49C2">
            <w:pPr>
              <w:jc w:val="center"/>
              <w:rPr>
                <w:bCs/>
                <w:sz w:val="18"/>
                <w:szCs w:val="18"/>
              </w:rPr>
            </w:pPr>
            <w:r w:rsidRPr="00F40D04">
              <w:rPr>
                <w:bCs/>
                <w:sz w:val="18"/>
                <w:szCs w:val="18"/>
              </w:rPr>
              <w:t>报</w:t>
            </w:r>
            <w:r w:rsidRPr="00F40D04">
              <w:rPr>
                <w:bCs/>
                <w:sz w:val="18"/>
                <w:szCs w:val="18"/>
              </w:rPr>
              <w:t xml:space="preserve"> </w:t>
            </w:r>
            <w:r w:rsidRPr="00F40D04">
              <w:rPr>
                <w:bCs/>
                <w:sz w:val="18"/>
                <w:szCs w:val="18"/>
              </w:rPr>
              <w:t>警</w:t>
            </w:r>
          </w:p>
        </w:tc>
        <w:tc>
          <w:tcPr>
            <w:tcW w:w="2766" w:type="dxa"/>
            <w:tcBorders>
              <w:top w:val="single" w:sz="8" w:space="0" w:color="auto"/>
              <w:right w:val="single" w:sz="8" w:space="0" w:color="auto"/>
            </w:tcBorders>
            <w:vAlign w:val="center"/>
          </w:tcPr>
          <w:p w:rsidR="008638AA" w:rsidRPr="00F40D04" w:rsidRDefault="008638AA" w:rsidP="002E49C2">
            <w:pPr>
              <w:jc w:val="center"/>
              <w:rPr>
                <w:bCs/>
                <w:sz w:val="18"/>
                <w:szCs w:val="18"/>
              </w:rPr>
            </w:pPr>
            <w:r w:rsidRPr="00F40D04">
              <w:rPr>
                <w:bCs/>
                <w:sz w:val="18"/>
                <w:szCs w:val="18"/>
              </w:rPr>
              <w:t>备</w:t>
            </w:r>
            <w:r w:rsidRPr="00F40D04">
              <w:rPr>
                <w:bCs/>
                <w:sz w:val="18"/>
                <w:szCs w:val="18"/>
              </w:rPr>
              <w:t xml:space="preserve"> </w:t>
            </w:r>
            <w:r w:rsidRPr="00F40D04">
              <w:rPr>
                <w:bCs/>
                <w:sz w:val="18"/>
                <w:szCs w:val="18"/>
              </w:rPr>
              <w:t>注</w:t>
            </w:r>
          </w:p>
        </w:tc>
      </w:tr>
      <w:tr w:rsidR="008638AA" w:rsidRPr="00F40D04" w:rsidTr="002E49C2">
        <w:trPr>
          <w:trHeight w:val="535"/>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1</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主机或螺旋桨的转速及转向</w:t>
            </w:r>
          </w:p>
        </w:tc>
        <w:tc>
          <w:tcPr>
            <w:tcW w:w="1188" w:type="dxa"/>
            <w:vAlign w:val="center"/>
          </w:tcPr>
          <w:p w:rsidR="008638AA" w:rsidRPr="00F40D04" w:rsidRDefault="008638AA" w:rsidP="002E49C2">
            <w:pPr>
              <w:spacing w:line="240" w:lineRule="exact"/>
              <w:jc w:val="center"/>
              <w:rPr>
                <w:bCs/>
                <w:sz w:val="18"/>
                <w:szCs w:val="18"/>
              </w:rPr>
            </w:pPr>
            <w:r w:rsidRPr="00F40D04">
              <w:rPr>
                <w:bCs/>
                <w:sz w:val="18"/>
                <w:szCs w:val="18"/>
              </w:rPr>
              <w:t>转速</w:t>
            </w:r>
          </w:p>
          <w:p w:rsidR="008638AA" w:rsidRPr="00F40D04" w:rsidRDefault="008638AA" w:rsidP="002E49C2">
            <w:pPr>
              <w:spacing w:line="240" w:lineRule="exact"/>
              <w:jc w:val="center"/>
              <w:rPr>
                <w:bCs/>
                <w:sz w:val="18"/>
                <w:szCs w:val="18"/>
              </w:rPr>
            </w:pPr>
            <w:r w:rsidRPr="00F40D04">
              <w:rPr>
                <w:bCs/>
                <w:sz w:val="18"/>
                <w:szCs w:val="18"/>
              </w:rPr>
              <w:t>转向</w:t>
            </w:r>
          </w:p>
        </w:tc>
        <w:tc>
          <w:tcPr>
            <w:tcW w:w="928" w:type="dxa"/>
            <w:vAlign w:val="center"/>
          </w:tcPr>
          <w:p w:rsidR="008638AA" w:rsidRPr="00F40D04" w:rsidRDefault="008638AA" w:rsidP="002E49C2">
            <w:pPr>
              <w:spacing w:line="240" w:lineRule="exact"/>
              <w:jc w:val="center"/>
              <w:rPr>
                <w:bCs/>
                <w:sz w:val="18"/>
                <w:szCs w:val="18"/>
              </w:rPr>
            </w:pP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r w:rsidRPr="00F40D04">
              <w:rPr>
                <w:bCs/>
                <w:sz w:val="18"/>
                <w:szCs w:val="18"/>
              </w:rPr>
              <w:t>对于可调螺距螺旋桨，转向可由螺距</w:t>
            </w:r>
            <w:proofErr w:type="gramStart"/>
            <w:r w:rsidRPr="00F40D04">
              <w:rPr>
                <w:bCs/>
                <w:sz w:val="18"/>
                <w:szCs w:val="18"/>
              </w:rPr>
              <w:t>或桨角代替</w:t>
            </w:r>
            <w:proofErr w:type="gramEnd"/>
          </w:p>
        </w:tc>
      </w:tr>
      <w:tr w:rsidR="008638AA" w:rsidRPr="00F40D04" w:rsidTr="002E49C2">
        <w:trPr>
          <w:trHeight w:val="30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2</w:t>
            </w:r>
          </w:p>
        </w:tc>
        <w:tc>
          <w:tcPr>
            <w:tcW w:w="3718" w:type="dxa"/>
            <w:vAlign w:val="center"/>
          </w:tcPr>
          <w:p w:rsidR="008638AA" w:rsidRPr="00F40D04" w:rsidRDefault="008638AA" w:rsidP="002E49C2">
            <w:pPr>
              <w:spacing w:line="240" w:lineRule="exact"/>
              <w:rPr>
                <w:sz w:val="18"/>
                <w:szCs w:val="18"/>
              </w:rPr>
            </w:pPr>
            <w:r w:rsidRPr="00F40D04">
              <w:rPr>
                <w:sz w:val="18"/>
                <w:szCs w:val="18"/>
              </w:rPr>
              <w:t>主机起动空气压力或起动蓄电池电压</w:t>
            </w:r>
          </w:p>
        </w:tc>
        <w:tc>
          <w:tcPr>
            <w:tcW w:w="1188" w:type="dxa"/>
            <w:vAlign w:val="center"/>
          </w:tcPr>
          <w:p w:rsidR="008638AA" w:rsidRPr="00F40D04" w:rsidRDefault="008638AA" w:rsidP="002E49C2">
            <w:pPr>
              <w:spacing w:line="240" w:lineRule="exact"/>
              <w:jc w:val="center"/>
              <w:rPr>
                <w:sz w:val="18"/>
                <w:szCs w:val="18"/>
              </w:rPr>
            </w:pPr>
            <w:r w:rsidRPr="00F40D04">
              <w:rPr>
                <w:sz w:val="18"/>
                <w:szCs w:val="18"/>
              </w:rPr>
              <w:t>压力</w:t>
            </w:r>
            <w:r w:rsidRPr="00F40D04">
              <w:rPr>
                <w:sz w:val="18"/>
                <w:szCs w:val="18"/>
              </w:rPr>
              <w:t>/</w:t>
            </w:r>
            <w:r w:rsidRPr="00F40D04">
              <w:rPr>
                <w:sz w:val="18"/>
                <w:szCs w:val="18"/>
              </w:rPr>
              <w:t>电压</w:t>
            </w:r>
          </w:p>
        </w:tc>
        <w:tc>
          <w:tcPr>
            <w:tcW w:w="928" w:type="dxa"/>
            <w:vAlign w:val="center"/>
          </w:tcPr>
          <w:p w:rsidR="008638AA" w:rsidRPr="00F40D04" w:rsidRDefault="008638AA" w:rsidP="002E49C2">
            <w:pPr>
              <w:spacing w:line="240" w:lineRule="exact"/>
              <w:jc w:val="center"/>
              <w:rPr>
                <w:bCs/>
                <w:sz w:val="18"/>
                <w:szCs w:val="18"/>
              </w:rPr>
            </w:pP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30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3</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滑油进机压力</w:t>
            </w:r>
          </w:p>
        </w:tc>
        <w:tc>
          <w:tcPr>
            <w:tcW w:w="1188" w:type="dxa"/>
            <w:vAlign w:val="center"/>
          </w:tcPr>
          <w:p w:rsidR="008638AA" w:rsidRPr="00F40D04" w:rsidRDefault="008638AA" w:rsidP="002E49C2">
            <w:pPr>
              <w:spacing w:line="240" w:lineRule="exact"/>
              <w:jc w:val="center"/>
              <w:rPr>
                <w:bCs/>
                <w:sz w:val="18"/>
                <w:szCs w:val="18"/>
              </w:rPr>
            </w:pPr>
            <w:r w:rsidRPr="00F40D04">
              <w:rPr>
                <w:bCs/>
                <w:sz w:val="18"/>
                <w:szCs w:val="18"/>
              </w:rPr>
              <w:t>压力</w:t>
            </w: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低</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30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4</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滑</w:t>
            </w:r>
            <w:proofErr w:type="gramStart"/>
            <w:r w:rsidRPr="00F40D04">
              <w:rPr>
                <w:bCs/>
                <w:sz w:val="18"/>
                <w:szCs w:val="18"/>
              </w:rPr>
              <w:t>油进齿轮箱压力</w:t>
            </w:r>
            <w:proofErr w:type="gramEnd"/>
          </w:p>
        </w:tc>
        <w:tc>
          <w:tcPr>
            <w:tcW w:w="1188" w:type="dxa"/>
            <w:vAlign w:val="center"/>
          </w:tcPr>
          <w:p w:rsidR="008638AA" w:rsidRPr="00F40D04" w:rsidRDefault="008638AA" w:rsidP="002E49C2">
            <w:pPr>
              <w:spacing w:line="240" w:lineRule="exact"/>
              <w:jc w:val="center"/>
              <w:rPr>
                <w:bCs/>
                <w:sz w:val="18"/>
                <w:szCs w:val="18"/>
              </w:rPr>
            </w:pPr>
            <w:r w:rsidRPr="00F40D04">
              <w:rPr>
                <w:bCs/>
                <w:sz w:val="18"/>
                <w:szCs w:val="18"/>
              </w:rPr>
              <w:t>压力</w:t>
            </w: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低</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30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5</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滑</w:t>
            </w:r>
            <w:proofErr w:type="gramStart"/>
            <w:r w:rsidRPr="00F40D04">
              <w:rPr>
                <w:bCs/>
                <w:sz w:val="18"/>
                <w:szCs w:val="18"/>
              </w:rPr>
              <w:t>油进增压器压力</w:t>
            </w:r>
            <w:proofErr w:type="gramEnd"/>
          </w:p>
        </w:tc>
        <w:tc>
          <w:tcPr>
            <w:tcW w:w="1188" w:type="dxa"/>
            <w:vAlign w:val="center"/>
          </w:tcPr>
          <w:p w:rsidR="008638AA" w:rsidRPr="00F40D04" w:rsidRDefault="008638AA" w:rsidP="002E49C2">
            <w:pPr>
              <w:spacing w:line="240" w:lineRule="exact"/>
              <w:jc w:val="center"/>
              <w:rPr>
                <w:bCs/>
                <w:sz w:val="18"/>
                <w:szCs w:val="18"/>
              </w:rPr>
            </w:pPr>
            <w:r w:rsidRPr="00F40D04">
              <w:rPr>
                <w:bCs/>
                <w:sz w:val="18"/>
                <w:szCs w:val="18"/>
              </w:rPr>
              <w:t>压力</w:t>
            </w: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低</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r w:rsidRPr="00F40D04">
              <w:rPr>
                <w:bCs/>
                <w:sz w:val="18"/>
                <w:szCs w:val="18"/>
              </w:rPr>
              <w:t>指独立润滑系统</w:t>
            </w:r>
          </w:p>
        </w:tc>
      </w:tr>
      <w:tr w:rsidR="008638AA" w:rsidRPr="00F40D04" w:rsidTr="002E49C2">
        <w:trPr>
          <w:trHeight w:val="30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6</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冷却水出机温度</w:t>
            </w:r>
          </w:p>
        </w:tc>
        <w:tc>
          <w:tcPr>
            <w:tcW w:w="1188" w:type="dxa"/>
            <w:vAlign w:val="center"/>
          </w:tcPr>
          <w:p w:rsidR="008638AA" w:rsidRPr="00F40D04" w:rsidRDefault="008638AA" w:rsidP="002E49C2">
            <w:pPr>
              <w:spacing w:line="240" w:lineRule="exact"/>
              <w:jc w:val="center"/>
              <w:rPr>
                <w:bCs/>
                <w:sz w:val="18"/>
                <w:szCs w:val="18"/>
              </w:rPr>
            </w:pP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高</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30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7</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冷却水膨胀箱水位</w:t>
            </w:r>
          </w:p>
        </w:tc>
        <w:tc>
          <w:tcPr>
            <w:tcW w:w="1188" w:type="dxa"/>
            <w:vAlign w:val="center"/>
          </w:tcPr>
          <w:p w:rsidR="008638AA" w:rsidRPr="00F40D04" w:rsidRDefault="008638AA" w:rsidP="002E49C2">
            <w:pPr>
              <w:spacing w:line="240" w:lineRule="exact"/>
              <w:jc w:val="center"/>
              <w:rPr>
                <w:bCs/>
                <w:sz w:val="18"/>
                <w:szCs w:val="18"/>
              </w:rPr>
            </w:pP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低</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30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8</w:t>
            </w:r>
          </w:p>
        </w:tc>
        <w:tc>
          <w:tcPr>
            <w:tcW w:w="3718" w:type="dxa"/>
            <w:vAlign w:val="center"/>
          </w:tcPr>
          <w:p w:rsidR="008638AA" w:rsidRPr="00F40D04" w:rsidRDefault="008638AA" w:rsidP="002E49C2">
            <w:pPr>
              <w:spacing w:line="240" w:lineRule="exact"/>
              <w:rPr>
                <w:bCs/>
                <w:sz w:val="18"/>
                <w:szCs w:val="18"/>
              </w:rPr>
            </w:pPr>
            <w:proofErr w:type="gramStart"/>
            <w:r w:rsidRPr="00F40D04">
              <w:rPr>
                <w:bCs/>
                <w:sz w:val="18"/>
                <w:szCs w:val="18"/>
              </w:rPr>
              <w:t>齿轮箱滑油</w:t>
            </w:r>
            <w:proofErr w:type="gramEnd"/>
            <w:r w:rsidRPr="00F40D04">
              <w:rPr>
                <w:bCs/>
                <w:sz w:val="18"/>
                <w:szCs w:val="18"/>
              </w:rPr>
              <w:t>温度或冷却水温度</w:t>
            </w:r>
          </w:p>
        </w:tc>
        <w:tc>
          <w:tcPr>
            <w:tcW w:w="1188" w:type="dxa"/>
            <w:vAlign w:val="center"/>
          </w:tcPr>
          <w:p w:rsidR="008638AA" w:rsidRPr="00F40D04" w:rsidRDefault="008638AA" w:rsidP="002E49C2">
            <w:pPr>
              <w:spacing w:line="240" w:lineRule="exact"/>
              <w:jc w:val="center"/>
              <w:rPr>
                <w:bCs/>
                <w:sz w:val="18"/>
                <w:szCs w:val="18"/>
              </w:rPr>
            </w:pP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高</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250"/>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9</w:t>
            </w:r>
          </w:p>
        </w:tc>
        <w:tc>
          <w:tcPr>
            <w:tcW w:w="3718" w:type="dxa"/>
            <w:tcBorders>
              <w:top w:val="single" w:sz="4" w:space="0" w:color="auto"/>
            </w:tcBorders>
            <w:vAlign w:val="center"/>
          </w:tcPr>
          <w:p w:rsidR="008638AA" w:rsidRPr="00F40D04" w:rsidRDefault="008638AA" w:rsidP="002E49C2">
            <w:pPr>
              <w:spacing w:line="240" w:lineRule="exact"/>
              <w:rPr>
                <w:bCs/>
                <w:sz w:val="18"/>
                <w:szCs w:val="18"/>
              </w:rPr>
            </w:pPr>
            <w:r w:rsidRPr="00F40D04">
              <w:rPr>
                <w:bCs/>
                <w:sz w:val="18"/>
                <w:szCs w:val="18"/>
              </w:rPr>
              <w:t>排气温度</w:t>
            </w:r>
          </w:p>
        </w:tc>
        <w:tc>
          <w:tcPr>
            <w:tcW w:w="1188" w:type="dxa"/>
            <w:tcBorders>
              <w:top w:val="single" w:sz="4" w:space="0" w:color="auto"/>
            </w:tcBorders>
            <w:vAlign w:val="center"/>
          </w:tcPr>
          <w:p w:rsidR="008638AA" w:rsidRPr="00F40D04" w:rsidRDefault="008638AA" w:rsidP="002E49C2">
            <w:pPr>
              <w:spacing w:line="240" w:lineRule="exact"/>
              <w:jc w:val="center"/>
              <w:rPr>
                <w:bCs/>
                <w:sz w:val="18"/>
                <w:szCs w:val="18"/>
              </w:rPr>
            </w:pPr>
            <w:r w:rsidRPr="00F40D04">
              <w:rPr>
                <w:bCs/>
                <w:sz w:val="18"/>
                <w:szCs w:val="18"/>
              </w:rPr>
              <w:t>温度</w:t>
            </w:r>
          </w:p>
        </w:tc>
        <w:tc>
          <w:tcPr>
            <w:tcW w:w="928" w:type="dxa"/>
            <w:tcBorders>
              <w:top w:val="single" w:sz="4" w:space="0" w:color="auto"/>
            </w:tcBorders>
            <w:vAlign w:val="center"/>
          </w:tcPr>
          <w:p w:rsidR="008638AA" w:rsidRPr="00F40D04" w:rsidRDefault="008638AA" w:rsidP="002E49C2">
            <w:pPr>
              <w:spacing w:line="240" w:lineRule="exact"/>
              <w:jc w:val="center"/>
              <w:rPr>
                <w:bCs/>
                <w:sz w:val="18"/>
                <w:szCs w:val="18"/>
              </w:rPr>
            </w:pPr>
          </w:p>
        </w:tc>
        <w:tc>
          <w:tcPr>
            <w:tcW w:w="2766" w:type="dxa"/>
            <w:tcBorders>
              <w:top w:val="single" w:sz="4" w:space="0" w:color="auto"/>
              <w:right w:val="single" w:sz="8" w:space="0" w:color="auto"/>
            </w:tcBorders>
            <w:vAlign w:val="center"/>
          </w:tcPr>
          <w:p w:rsidR="008638AA" w:rsidRPr="00F40D04" w:rsidRDefault="008638AA" w:rsidP="002E49C2">
            <w:pPr>
              <w:spacing w:line="240" w:lineRule="exact"/>
              <w:rPr>
                <w:bCs/>
                <w:sz w:val="18"/>
                <w:szCs w:val="18"/>
              </w:rPr>
            </w:pPr>
            <w:r w:rsidRPr="00F40D04">
              <w:rPr>
                <w:bCs/>
                <w:sz w:val="18"/>
                <w:szCs w:val="18"/>
              </w:rPr>
              <w:t>每缸及排气总管设置，缸径小于</w:t>
            </w:r>
            <w:r w:rsidRPr="00F40D04">
              <w:rPr>
                <w:bCs/>
                <w:sz w:val="18"/>
                <w:szCs w:val="18"/>
              </w:rPr>
              <w:t>200mm</w:t>
            </w:r>
            <w:r w:rsidRPr="00F40D04">
              <w:rPr>
                <w:bCs/>
                <w:sz w:val="18"/>
                <w:szCs w:val="18"/>
              </w:rPr>
              <w:t>的各缸可免设</w:t>
            </w:r>
          </w:p>
        </w:tc>
      </w:tr>
      <w:tr w:rsidR="008638AA" w:rsidRPr="00F40D04" w:rsidTr="002E49C2">
        <w:trPr>
          <w:trHeight w:val="324"/>
          <w:jc w:val="center"/>
        </w:trPr>
        <w:tc>
          <w:tcPr>
            <w:tcW w:w="440" w:type="dxa"/>
            <w:tcBorders>
              <w:top w:val="single" w:sz="4" w:space="0" w:color="auto"/>
              <w:left w:val="single" w:sz="8" w:space="0" w:color="auto"/>
            </w:tcBorders>
            <w:vAlign w:val="center"/>
          </w:tcPr>
          <w:p w:rsidR="008638AA" w:rsidRPr="00F40D04" w:rsidRDefault="008638AA" w:rsidP="002E49C2">
            <w:pPr>
              <w:jc w:val="center"/>
              <w:rPr>
                <w:bCs/>
                <w:sz w:val="18"/>
                <w:szCs w:val="18"/>
              </w:rPr>
            </w:pPr>
            <w:r w:rsidRPr="00F40D04">
              <w:rPr>
                <w:bCs/>
                <w:sz w:val="18"/>
                <w:szCs w:val="18"/>
              </w:rPr>
              <w:t>10</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主机超速</w:t>
            </w:r>
          </w:p>
        </w:tc>
        <w:tc>
          <w:tcPr>
            <w:tcW w:w="1188" w:type="dxa"/>
            <w:vAlign w:val="center"/>
          </w:tcPr>
          <w:p w:rsidR="008638AA" w:rsidRPr="00F40D04" w:rsidRDefault="008638AA" w:rsidP="002E49C2">
            <w:pPr>
              <w:spacing w:line="240" w:lineRule="exact"/>
              <w:jc w:val="center"/>
              <w:rPr>
                <w:bCs/>
                <w:sz w:val="18"/>
                <w:szCs w:val="18"/>
              </w:rPr>
            </w:pP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超速时</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r w:rsidRPr="00F40D04">
              <w:rPr>
                <w:sz w:val="18"/>
                <w:szCs w:val="18"/>
              </w:rPr>
              <w:t>参见</w:t>
            </w:r>
            <w:r w:rsidRPr="00F40D04">
              <w:rPr>
                <w:sz w:val="18"/>
                <w:szCs w:val="18"/>
                <w:highlight w:val="cyan"/>
              </w:rPr>
              <w:t>3.5.5.10</w:t>
            </w:r>
            <w:r w:rsidRPr="00F40D04">
              <w:rPr>
                <w:sz w:val="18"/>
                <w:szCs w:val="18"/>
              </w:rPr>
              <w:t>的规定</w:t>
            </w:r>
          </w:p>
        </w:tc>
      </w:tr>
      <w:tr w:rsidR="008638AA" w:rsidRPr="00F40D04" w:rsidTr="002E49C2">
        <w:trPr>
          <w:trHeight w:val="324"/>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11</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主机或离合器的转向</w:t>
            </w:r>
          </w:p>
        </w:tc>
        <w:tc>
          <w:tcPr>
            <w:tcW w:w="1188" w:type="dxa"/>
            <w:vAlign w:val="center"/>
          </w:tcPr>
          <w:p w:rsidR="008638AA" w:rsidRPr="00F40D04" w:rsidRDefault="008638AA" w:rsidP="002E49C2">
            <w:pPr>
              <w:spacing w:line="240" w:lineRule="exact"/>
              <w:jc w:val="center"/>
              <w:rPr>
                <w:bCs/>
                <w:sz w:val="18"/>
                <w:szCs w:val="18"/>
              </w:rPr>
            </w:pP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错向</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250"/>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12</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驾驶室遥控主机、离合器的换向指示</w:t>
            </w:r>
          </w:p>
        </w:tc>
        <w:tc>
          <w:tcPr>
            <w:tcW w:w="1188" w:type="dxa"/>
            <w:vAlign w:val="center"/>
          </w:tcPr>
          <w:p w:rsidR="008638AA" w:rsidRPr="00F40D04" w:rsidRDefault="008638AA" w:rsidP="002E49C2">
            <w:pPr>
              <w:spacing w:line="240" w:lineRule="exact"/>
              <w:jc w:val="center"/>
              <w:rPr>
                <w:bCs/>
                <w:sz w:val="18"/>
                <w:szCs w:val="18"/>
              </w:rPr>
            </w:pPr>
            <w:r w:rsidRPr="00F40D04">
              <w:rPr>
                <w:bCs/>
                <w:sz w:val="18"/>
                <w:szCs w:val="18"/>
              </w:rPr>
              <w:t>前进</w:t>
            </w:r>
          </w:p>
          <w:p w:rsidR="008638AA" w:rsidRPr="00F40D04" w:rsidRDefault="008638AA" w:rsidP="002E49C2">
            <w:pPr>
              <w:spacing w:line="240" w:lineRule="exact"/>
              <w:jc w:val="center"/>
              <w:rPr>
                <w:bCs/>
                <w:sz w:val="18"/>
                <w:szCs w:val="18"/>
              </w:rPr>
            </w:pPr>
            <w:r w:rsidRPr="00F40D04">
              <w:rPr>
                <w:bCs/>
                <w:sz w:val="18"/>
                <w:szCs w:val="18"/>
              </w:rPr>
              <w:t>后退</w:t>
            </w:r>
          </w:p>
        </w:tc>
        <w:tc>
          <w:tcPr>
            <w:tcW w:w="928" w:type="dxa"/>
            <w:vAlign w:val="center"/>
          </w:tcPr>
          <w:p w:rsidR="008638AA" w:rsidRPr="00F40D04" w:rsidRDefault="008638AA" w:rsidP="002E49C2">
            <w:pPr>
              <w:spacing w:line="240" w:lineRule="exact"/>
              <w:jc w:val="center"/>
              <w:rPr>
                <w:bCs/>
                <w:sz w:val="18"/>
                <w:szCs w:val="18"/>
              </w:rPr>
            </w:pP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338"/>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13</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主机紧急停车</w:t>
            </w:r>
          </w:p>
        </w:tc>
        <w:tc>
          <w:tcPr>
            <w:tcW w:w="1188" w:type="dxa"/>
            <w:vAlign w:val="center"/>
          </w:tcPr>
          <w:p w:rsidR="008638AA" w:rsidRPr="00F40D04" w:rsidRDefault="008638AA" w:rsidP="002E49C2">
            <w:pPr>
              <w:spacing w:line="240" w:lineRule="exact"/>
              <w:jc w:val="center"/>
              <w:rPr>
                <w:bCs/>
                <w:sz w:val="18"/>
                <w:szCs w:val="18"/>
              </w:rPr>
            </w:pP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停车</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250"/>
          <w:jc w:val="center"/>
        </w:trPr>
        <w:tc>
          <w:tcPr>
            <w:tcW w:w="440" w:type="dxa"/>
            <w:tcBorders>
              <w:left w:val="single" w:sz="8" w:space="0" w:color="auto"/>
            </w:tcBorders>
            <w:vAlign w:val="center"/>
          </w:tcPr>
          <w:p w:rsidR="008638AA" w:rsidRPr="00F40D04" w:rsidRDefault="008638AA" w:rsidP="002E49C2">
            <w:pPr>
              <w:jc w:val="center"/>
              <w:rPr>
                <w:bCs/>
                <w:sz w:val="18"/>
                <w:szCs w:val="18"/>
              </w:rPr>
            </w:pPr>
            <w:r w:rsidRPr="00F40D04">
              <w:rPr>
                <w:bCs/>
                <w:sz w:val="18"/>
                <w:szCs w:val="18"/>
              </w:rPr>
              <w:t>14</w:t>
            </w:r>
          </w:p>
        </w:tc>
        <w:tc>
          <w:tcPr>
            <w:tcW w:w="3718" w:type="dxa"/>
            <w:vAlign w:val="center"/>
          </w:tcPr>
          <w:p w:rsidR="008638AA" w:rsidRPr="00F40D04" w:rsidRDefault="008638AA" w:rsidP="002E49C2">
            <w:pPr>
              <w:spacing w:line="240" w:lineRule="exact"/>
              <w:rPr>
                <w:bCs/>
                <w:sz w:val="18"/>
                <w:szCs w:val="18"/>
              </w:rPr>
            </w:pPr>
            <w:r w:rsidRPr="00F40D04">
              <w:rPr>
                <w:bCs/>
                <w:sz w:val="18"/>
                <w:szCs w:val="18"/>
              </w:rPr>
              <w:t>控制系统的动力（电力、气压、液压）</w:t>
            </w:r>
          </w:p>
        </w:tc>
        <w:tc>
          <w:tcPr>
            <w:tcW w:w="1188" w:type="dxa"/>
            <w:vAlign w:val="center"/>
          </w:tcPr>
          <w:p w:rsidR="008638AA" w:rsidRPr="00F40D04" w:rsidRDefault="008638AA" w:rsidP="002E49C2">
            <w:pPr>
              <w:spacing w:line="240" w:lineRule="exact"/>
              <w:jc w:val="center"/>
              <w:rPr>
                <w:bCs/>
                <w:sz w:val="18"/>
                <w:szCs w:val="18"/>
              </w:rPr>
            </w:pPr>
          </w:p>
        </w:tc>
        <w:tc>
          <w:tcPr>
            <w:tcW w:w="928" w:type="dxa"/>
            <w:vAlign w:val="center"/>
          </w:tcPr>
          <w:p w:rsidR="008638AA" w:rsidRPr="00F40D04" w:rsidRDefault="008638AA" w:rsidP="002E49C2">
            <w:pPr>
              <w:spacing w:line="240" w:lineRule="exact"/>
              <w:jc w:val="center"/>
              <w:rPr>
                <w:bCs/>
                <w:sz w:val="18"/>
                <w:szCs w:val="18"/>
              </w:rPr>
            </w:pPr>
            <w:r w:rsidRPr="00F40D04">
              <w:rPr>
                <w:bCs/>
                <w:sz w:val="18"/>
                <w:szCs w:val="18"/>
              </w:rPr>
              <w:t>失效</w:t>
            </w:r>
          </w:p>
        </w:tc>
        <w:tc>
          <w:tcPr>
            <w:tcW w:w="2766" w:type="dxa"/>
            <w:tcBorders>
              <w:right w:val="single" w:sz="8" w:space="0" w:color="auto"/>
            </w:tcBorders>
            <w:vAlign w:val="center"/>
          </w:tcPr>
          <w:p w:rsidR="008638AA" w:rsidRPr="00F40D04" w:rsidRDefault="008638AA" w:rsidP="002E49C2">
            <w:pPr>
              <w:spacing w:line="240" w:lineRule="exact"/>
              <w:rPr>
                <w:bCs/>
                <w:sz w:val="18"/>
                <w:szCs w:val="18"/>
              </w:rPr>
            </w:pPr>
          </w:p>
        </w:tc>
      </w:tr>
      <w:tr w:rsidR="008638AA" w:rsidRPr="00F40D04" w:rsidTr="002E49C2">
        <w:trPr>
          <w:trHeight w:val="321"/>
          <w:jc w:val="center"/>
        </w:trPr>
        <w:tc>
          <w:tcPr>
            <w:tcW w:w="440" w:type="dxa"/>
            <w:tcBorders>
              <w:left w:val="single" w:sz="8" w:space="0" w:color="auto"/>
              <w:bottom w:val="single" w:sz="8" w:space="0" w:color="auto"/>
            </w:tcBorders>
            <w:vAlign w:val="center"/>
          </w:tcPr>
          <w:p w:rsidR="008638AA" w:rsidRPr="00F40D04" w:rsidRDefault="008638AA" w:rsidP="002E49C2">
            <w:pPr>
              <w:jc w:val="center"/>
              <w:rPr>
                <w:bCs/>
                <w:sz w:val="18"/>
                <w:szCs w:val="18"/>
              </w:rPr>
            </w:pPr>
            <w:r w:rsidRPr="00F40D04">
              <w:rPr>
                <w:bCs/>
                <w:sz w:val="18"/>
                <w:szCs w:val="18"/>
              </w:rPr>
              <w:t>15</w:t>
            </w:r>
          </w:p>
        </w:tc>
        <w:tc>
          <w:tcPr>
            <w:tcW w:w="3718" w:type="dxa"/>
            <w:tcBorders>
              <w:bottom w:val="single" w:sz="8" w:space="0" w:color="auto"/>
            </w:tcBorders>
            <w:vAlign w:val="center"/>
          </w:tcPr>
          <w:p w:rsidR="008638AA" w:rsidRPr="00F40D04" w:rsidRDefault="008638AA" w:rsidP="002E49C2">
            <w:pPr>
              <w:spacing w:line="240" w:lineRule="exact"/>
              <w:rPr>
                <w:bCs/>
                <w:sz w:val="18"/>
                <w:szCs w:val="18"/>
              </w:rPr>
            </w:pPr>
            <w:r w:rsidRPr="00F40D04">
              <w:rPr>
                <w:bCs/>
                <w:sz w:val="18"/>
                <w:szCs w:val="18"/>
              </w:rPr>
              <w:t>离合器的动力（电力、气压、液压）</w:t>
            </w:r>
          </w:p>
        </w:tc>
        <w:tc>
          <w:tcPr>
            <w:tcW w:w="1188" w:type="dxa"/>
            <w:tcBorders>
              <w:bottom w:val="single" w:sz="8" w:space="0" w:color="auto"/>
            </w:tcBorders>
            <w:vAlign w:val="center"/>
          </w:tcPr>
          <w:p w:rsidR="008638AA" w:rsidRPr="00F40D04" w:rsidRDefault="008638AA" w:rsidP="002E49C2">
            <w:pPr>
              <w:spacing w:line="240" w:lineRule="exact"/>
              <w:jc w:val="center"/>
              <w:rPr>
                <w:bCs/>
                <w:sz w:val="18"/>
                <w:szCs w:val="18"/>
              </w:rPr>
            </w:pPr>
          </w:p>
        </w:tc>
        <w:tc>
          <w:tcPr>
            <w:tcW w:w="928" w:type="dxa"/>
            <w:tcBorders>
              <w:bottom w:val="single" w:sz="8" w:space="0" w:color="auto"/>
            </w:tcBorders>
            <w:vAlign w:val="center"/>
          </w:tcPr>
          <w:p w:rsidR="008638AA" w:rsidRPr="00F40D04" w:rsidRDefault="008638AA" w:rsidP="002E49C2">
            <w:pPr>
              <w:spacing w:line="240" w:lineRule="exact"/>
              <w:jc w:val="center"/>
              <w:rPr>
                <w:bCs/>
                <w:sz w:val="18"/>
                <w:szCs w:val="18"/>
              </w:rPr>
            </w:pPr>
            <w:r w:rsidRPr="00F40D04">
              <w:rPr>
                <w:bCs/>
                <w:sz w:val="18"/>
                <w:szCs w:val="18"/>
              </w:rPr>
              <w:t>失效</w:t>
            </w:r>
          </w:p>
        </w:tc>
        <w:tc>
          <w:tcPr>
            <w:tcW w:w="2766" w:type="dxa"/>
            <w:tcBorders>
              <w:bottom w:val="single" w:sz="8" w:space="0" w:color="auto"/>
              <w:right w:val="single" w:sz="8" w:space="0" w:color="auto"/>
            </w:tcBorders>
            <w:vAlign w:val="center"/>
          </w:tcPr>
          <w:p w:rsidR="008638AA" w:rsidRPr="00F40D04" w:rsidRDefault="008638AA" w:rsidP="002E49C2">
            <w:pPr>
              <w:spacing w:line="240" w:lineRule="exact"/>
              <w:rPr>
                <w:bCs/>
                <w:sz w:val="18"/>
                <w:szCs w:val="18"/>
              </w:rPr>
            </w:pPr>
            <w:r w:rsidRPr="00F40D04">
              <w:rPr>
                <w:sz w:val="18"/>
                <w:szCs w:val="18"/>
              </w:rPr>
              <w:t>参见</w:t>
            </w:r>
            <w:r w:rsidRPr="00F40D04">
              <w:rPr>
                <w:sz w:val="18"/>
                <w:szCs w:val="18"/>
                <w:highlight w:val="cyan"/>
              </w:rPr>
              <w:t>3.5.5.9</w:t>
            </w:r>
            <w:r w:rsidRPr="00F40D04">
              <w:rPr>
                <w:sz w:val="18"/>
                <w:szCs w:val="18"/>
              </w:rPr>
              <w:t>的规定</w:t>
            </w:r>
          </w:p>
        </w:tc>
      </w:tr>
    </w:tbl>
    <w:p w:rsidR="008638AA" w:rsidRPr="00F40D04" w:rsidRDefault="008638AA" w:rsidP="008638AA">
      <w:pPr>
        <w:spacing w:line="240" w:lineRule="exact"/>
      </w:pP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驾驶室与监控室（监视室）之间，应设有一套独立于主电源</w:t>
      </w:r>
      <w:proofErr w:type="gramStart"/>
      <w:r w:rsidRPr="00F40D04">
        <w:rPr>
          <w:rFonts w:ascii="Times New Roman" w:hAnsi="Times New Roman" w:cs="Times New Roman"/>
          <w:color w:val="000000"/>
        </w:rPr>
        <w:t>的声力通信系统</w:t>
      </w:r>
      <w:proofErr w:type="gramEnd"/>
      <w:r w:rsidRPr="00F40D04">
        <w:rPr>
          <w:rFonts w:ascii="Times New Roman" w:hAnsi="Times New Roman" w:cs="Times New Roman"/>
          <w:color w:val="000000"/>
        </w:rPr>
        <w:t>。</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对于一人值班机舱的船舶（主推进装置驾驶室遥控、机舱与监控室仅一人值班的船舶），监控室与轮机长室之间尚应</w:t>
      </w:r>
      <w:proofErr w:type="gramStart"/>
      <w:r w:rsidRPr="00F40D04">
        <w:rPr>
          <w:rFonts w:ascii="Times New Roman" w:hAnsi="Times New Roman" w:cs="Times New Roman"/>
          <w:color w:val="000000"/>
        </w:rPr>
        <w:t>设有声力</w:t>
      </w:r>
      <w:proofErr w:type="gramEnd"/>
      <w:r w:rsidRPr="00F40D04">
        <w:rPr>
          <w:rFonts w:ascii="Times New Roman" w:hAnsi="Times New Roman" w:cs="Times New Roman"/>
          <w:color w:val="000000"/>
        </w:rPr>
        <w:t>通信系统。</w:t>
      </w:r>
    </w:p>
    <w:p w:rsidR="008638AA" w:rsidRPr="00F40D04" w:rsidRDefault="008638AA" w:rsidP="008638AA">
      <w:pPr>
        <w:spacing w:line="240" w:lineRule="exact"/>
      </w:pPr>
    </w:p>
    <w:p w:rsidR="008638AA" w:rsidRPr="00F40D04" w:rsidRDefault="008638AA" w:rsidP="00C808B8">
      <w:pPr>
        <w:numPr>
          <w:ilvl w:val="2"/>
          <w:numId w:val="21"/>
        </w:numPr>
        <w:ind w:left="0" w:firstLine="426"/>
        <w:rPr>
          <w:rFonts w:eastAsia="黑体"/>
          <w:color w:val="000000"/>
        </w:rPr>
      </w:pPr>
      <w:r w:rsidRPr="00F40D04">
        <w:rPr>
          <w:rFonts w:eastAsia="黑体"/>
          <w:color w:val="000000"/>
        </w:rPr>
        <w:t>自动电站</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电站的自动控制系统应能保证供电的连续性。</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发电机组的柴油机在遥控或自动控制状态时，应能灵活可靠地</w:t>
      </w:r>
      <w:proofErr w:type="gramStart"/>
      <w:r w:rsidRPr="00F40D04">
        <w:rPr>
          <w:rFonts w:ascii="Times New Roman" w:hAnsi="Times New Roman" w:cs="Times New Roman"/>
          <w:color w:val="000000"/>
        </w:rPr>
        <w:t>转换至机旁</w:t>
      </w:r>
      <w:proofErr w:type="gramEnd"/>
      <w:r w:rsidRPr="00F40D04">
        <w:rPr>
          <w:rFonts w:ascii="Times New Roman" w:hAnsi="Times New Roman" w:cs="Times New Roman"/>
          <w:color w:val="000000"/>
        </w:rPr>
        <w:t>手动控制。</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发电机组的断路器由于电网短路而脱扣时，应进行报警。在这种情况下，自动起动并自动投入电网供电的备用发电机组，其断路器的自动合闸</w:t>
      </w:r>
      <w:proofErr w:type="gramStart"/>
      <w:r w:rsidRPr="00F40D04">
        <w:rPr>
          <w:rFonts w:ascii="Times New Roman" w:hAnsi="Times New Roman" w:cs="Times New Roman"/>
          <w:color w:val="000000"/>
        </w:rPr>
        <w:t>仅限制</w:t>
      </w:r>
      <w:proofErr w:type="gramEnd"/>
      <w:r w:rsidRPr="00F40D04">
        <w:rPr>
          <w:rFonts w:ascii="Times New Roman" w:hAnsi="Times New Roman" w:cs="Times New Roman"/>
          <w:color w:val="000000"/>
        </w:rPr>
        <w:t>为一次。</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发电机组的柴油机应设置滑油进机压力低、冷却水出机温度高及超速和控制系统动力源失效的报警。</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发电机组的柴油机应设有滑油进机压力、冷却水出机温度的显示。</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发电机组自起动失败、自动投人电网失败、自动卸除非重要用途的负载和运行中电站发生失电等情况时，应进行报警。</w:t>
      </w:r>
    </w:p>
    <w:p w:rsidR="008638AA" w:rsidRPr="00F40D04" w:rsidRDefault="008638AA" w:rsidP="008638AA">
      <w:pPr>
        <w:spacing w:line="240" w:lineRule="exact"/>
      </w:pPr>
    </w:p>
    <w:p w:rsidR="008638AA" w:rsidRPr="00F40D04" w:rsidRDefault="008638AA" w:rsidP="00C808B8">
      <w:pPr>
        <w:numPr>
          <w:ilvl w:val="2"/>
          <w:numId w:val="21"/>
        </w:numPr>
        <w:ind w:left="0" w:firstLine="426"/>
        <w:rPr>
          <w:rFonts w:eastAsia="黑体"/>
          <w:color w:val="000000"/>
        </w:rPr>
      </w:pPr>
      <w:r w:rsidRPr="00F40D04">
        <w:rPr>
          <w:rFonts w:eastAsia="黑体"/>
          <w:color w:val="000000"/>
        </w:rPr>
        <w:t>燃油辅助锅炉</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燃油辅助锅炉应设置水位、燃烧以及燃油温度或粘度（仅对设重质燃油）的自动控制，以保证在各种工况下，燃油辅助锅炉能保持稳定状态和工作安全。</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燃油辅助锅炉的燃烧控制系统应保证顺序控制的自动点火时锅炉的安全。</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燃油辅助锅炉应设置紧急停炉的措施，以保证炉膛熄火、点火失败、进入炉</w:t>
      </w:r>
      <w:r w:rsidRPr="00F40D04">
        <w:rPr>
          <w:rFonts w:ascii="Times New Roman" w:hAnsi="Times New Roman" w:cs="Times New Roman"/>
          <w:color w:val="000000"/>
        </w:rPr>
        <w:lastRenderedPageBreak/>
        <w:t>膛的空气失压、锅炉水位至极限低水位时能自动停炉。</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燃油辅助锅炉应设置锅炉极限低水位、燃烧火焰熄灭、点火失败、重油油柜加热温度高的报警信号。</w:t>
      </w:r>
    </w:p>
    <w:p w:rsidR="008638AA" w:rsidRPr="00F40D04" w:rsidRDefault="008638AA" w:rsidP="008638AA">
      <w:pPr>
        <w:spacing w:line="240" w:lineRule="exact"/>
      </w:pPr>
    </w:p>
    <w:p w:rsidR="008638AA" w:rsidRPr="00F40D04" w:rsidRDefault="008638AA" w:rsidP="00C808B8">
      <w:pPr>
        <w:numPr>
          <w:ilvl w:val="2"/>
          <w:numId w:val="21"/>
        </w:numPr>
        <w:ind w:left="0" w:firstLine="426"/>
        <w:rPr>
          <w:rFonts w:eastAsia="黑体"/>
          <w:color w:val="000000"/>
        </w:rPr>
      </w:pPr>
      <w:r w:rsidRPr="00F40D04">
        <w:rPr>
          <w:rFonts w:eastAsia="黑体"/>
          <w:color w:val="000000"/>
        </w:rPr>
        <w:t>舵机系统</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舵机系统应设置</w:t>
      </w:r>
      <w:proofErr w:type="gramStart"/>
      <w:r w:rsidRPr="00F40D04">
        <w:rPr>
          <w:rFonts w:ascii="Times New Roman" w:hAnsi="Times New Roman" w:cs="Times New Roman"/>
          <w:color w:val="000000"/>
        </w:rPr>
        <w:t>舵机电力失电</w:t>
      </w:r>
      <w:proofErr w:type="gramEnd"/>
      <w:r w:rsidRPr="00F40D04">
        <w:rPr>
          <w:rFonts w:ascii="Times New Roman" w:hAnsi="Times New Roman" w:cs="Times New Roman"/>
          <w:color w:val="000000"/>
        </w:rPr>
        <w:t>、过载、油箱油位低、控制系统的电力、液压动力失效报警信号。</w:t>
      </w:r>
    </w:p>
    <w:p w:rsidR="008638AA" w:rsidRPr="00F40D04" w:rsidRDefault="008638AA" w:rsidP="008638AA">
      <w:pPr>
        <w:spacing w:line="240" w:lineRule="exact"/>
      </w:pPr>
    </w:p>
    <w:p w:rsidR="008638AA" w:rsidRPr="00F40D04" w:rsidRDefault="008638AA" w:rsidP="00C808B8">
      <w:pPr>
        <w:numPr>
          <w:ilvl w:val="2"/>
          <w:numId w:val="21"/>
        </w:numPr>
        <w:ind w:left="0" w:firstLine="426"/>
        <w:rPr>
          <w:rFonts w:eastAsia="黑体"/>
          <w:color w:val="000000"/>
        </w:rPr>
      </w:pPr>
      <w:r w:rsidRPr="00F40D04">
        <w:rPr>
          <w:rFonts w:eastAsia="黑体"/>
          <w:color w:val="000000"/>
        </w:rPr>
        <w:t>舱</w:t>
      </w:r>
      <w:proofErr w:type="gramStart"/>
      <w:r w:rsidRPr="00F40D04">
        <w:rPr>
          <w:rFonts w:eastAsia="黑体"/>
          <w:color w:val="000000"/>
        </w:rPr>
        <w:t>底水位</w:t>
      </w:r>
      <w:proofErr w:type="gramEnd"/>
      <w:r w:rsidRPr="00F40D04">
        <w:rPr>
          <w:rFonts w:eastAsia="黑体"/>
          <w:color w:val="000000"/>
        </w:rPr>
        <w:t>监测</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对于一人值班机舱的船舶，应在监控</w:t>
      </w:r>
      <w:proofErr w:type="gramStart"/>
      <w:r w:rsidRPr="00F40D04">
        <w:rPr>
          <w:rFonts w:ascii="Times New Roman" w:hAnsi="Times New Roman" w:cs="Times New Roman"/>
          <w:color w:val="000000"/>
        </w:rPr>
        <w:t>室设舱底水</w:t>
      </w:r>
      <w:proofErr w:type="gramEnd"/>
      <w:r w:rsidRPr="00F40D04">
        <w:rPr>
          <w:rFonts w:ascii="Times New Roman" w:hAnsi="Times New Roman" w:cs="Times New Roman"/>
          <w:color w:val="000000"/>
        </w:rPr>
        <w:t>高水位报警。</w:t>
      </w:r>
    </w:p>
    <w:p w:rsidR="008638AA" w:rsidRPr="00F40D04" w:rsidRDefault="008638AA" w:rsidP="008638AA">
      <w:pPr>
        <w:spacing w:line="240" w:lineRule="exact"/>
      </w:pPr>
    </w:p>
    <w:p w:rsidR="008638AA" w:rsidRPr="00F40D04" w:rsidRDefault="008638AA" w:rsidP="00C808B8">
      <w:pPr>
        <w:numPr>
          <w:ilvl w:val="2"/>
          <w:numId w:val="21"/>
        </w:numPr>
        <w:ind w:left="0" w:firstLine="426"/>
        <w:rPr>
          <w:rFonts w:eastAsia="黑体"/>
          <w:color w:val="000000"/>
        </w:rPr>
      </w:pPr>
      <w:r w:rsidRPr="00F40D04">
        <w:rPr>
          <w:rFonts w:eastAsia="黑体"/>
          <w:color w:val="000000"/>
        </w:rPr>
        <w:t>探火及灭火</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本条适用一人值班机舱的船舶。</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机舱应设有固定式自动探火报警系统。</w:t>
      </w:r>
    </w:p>
    <w:p w:rsidR="008638AA" w:rsidRPr="00F40D04" w:rsidRDefault="008638AA" w:rsidP="008638AA">
      <w:pPr>
        <w:pStyle w:val="a3"/>
        <w:numPr>
          <w:ilvl w:val="3"/>
          <w:numId w:val="21"/>
        </w:numPr>
        <w:ind w:left="29"/>
        <w:rPr>
          <w:rFonts w:ascii="Times New Roman" w:hAnsi="Times New Roman" w:cs="Times New Roman"/>
          <w:color w:val="000000"/>
          <w:highlight w:val="cyan"/>
        </w:rPr>
      </w:pPr>
      <w:r w:rsidRPr="00F40D04">
        <w:rPr>
          <w:rFonts w:ascii="Times New Roman" w:hAnsi="Times New Roman" w:cs="Times New Roman"/>
          <w:color w:val="000000"/>
        </w:rPr>
        <w:t>固定式自动探火报警系统应满足</w:t>
      </w:r>
      <w:r w:rsidRPr="00F40D04">
        <w:rPr>
          <w:rFonts w:ascii="Times New Roman" w:hAnsi="Times New Roman" w:cs="Times New Roman"/>
          <w:color w:val="000000"/>
          <w:highlight w:val="cyan"/>
        </w:rPr>
        <w:t>本</w:t>
      </w:r>
      <w:r>
        <w:rPr>
          <w:rFonts w:ascii="Times New Roman" w:hAnsi="Times New Roman" w:cs="Times New Roman"/>
          <w:color w:val="000000"/>
          <w:highlight w:val="cyan"/>
        </w:rPr>
        <w:t>法规</w:t>
      </w:r>
      <w:r w:rsidRPr="00F40D04">
        <w:rPr>
          <w:rFonts w:ascii="Times New Roman" w:hAnsi="Times New Roman" w:cs="Times New Roman"/>
          <w:color w:val="000000"/>
          <w:highlight w:val="cyan"/>
        </w:rPr>
        <w:t>第</w:t>
      </w:r>
      <w:r>
        <w:rPr>
          <w:rFonts w:ascii="Times New Roman" w:hAnsi="Times New Roman" w:cs="Times New Roman" w:hint="eastAsia"/>
          <w:color w:val="000000"/>
          <w:highlight w:val="cyan"/>
        </w:rPr>
        <w:t>7</w:t>
      </w:r>
      <w:r w:rsidRPr="00F40D04">
        <w:rPr>
          <w:rFonts w:ascii="Times New Roman" w:hAnsi="Times New Roman" w:cs="Times New Roman"/>
          <w:color w:val="000000"/>
          <w:highlight w:val="cyan"/>
        </w:rPr>
        <w:t>章</w:t>
      </w:r>
      <w:r w:rsidRPr="00F40D04">
        <w:rPr>
          <w:rFonts w:ascii="Times New Roman" w:hAnsi="Times New Roman" w:cs="Times New Roman"/>
          <w:color w:val="000000"/>
        </w:rPr>
        <w:t>有关要求。</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探</w:t>
      </w:r>
      <w:proofErr w:type="gramStart"/>
      <w:r w:rsidRPr="00F40D04">
        <w:rPr>
          <w:rFonts w:ascii="Times New Roman" w:hAnsi="Times New Roman" w:cs="Times New Roman"/>
          <w:color w:val="000000"/>
        </w:rPr>
        <w:t>火系统</w:t>
      </w:r>
      <w:proofErr w:type="gramEnd"/>
      <w:r w:rsidRPr="00F40D04">
        <w:rPr>
          <w:rFonts w:ascii="Times New Roman" w:hAnsi="Times New Roman" w:cs="Times New Roman"/>
          <w:color w:val="000000"/>
        </w:rPr>
        <w:t>正常供电的电源发生故障时，应自动接至蓄电池电源，且应在驾驶室发出声、光报警。</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火警探测器在机舱内安装的位置，应使可能发生的失火点都可以检测到。机舱内设置的探测器，其型式应不受机舱内通常的灰尘、气流、油雾、热气的影响而产生误报警。</w:t>
      </w:r>
    </w:p>
    <w:p w:rsidR="008638AA" w:rsidRPr="00F40D04" w:rsidRDefault="008638AA" w:rsidP="008638AA">
      <w:pPr>
        <w:pStyle w:val="a3"/>
        <w:numPr>
          <w:ilvl w:val="3"/>
          <w:numId w:val="21"/>
        </w:numPr>
        <w:ind w:left="29"/>
        <w:rPr>
          <w:rFonts w:ascii="Times New Roman" w:hAnsi="Times New Roman" w:cs="Times New Roman"/>
          <w:color w:val="000000"/>
        </w:rPr>
      </w:pPr>
      <w:r w:rsidRPr="00F40D04">
        <w:rPr>
          <w:rFonts w:ascii="Times New Roman" w:hAnsi="Times New Roman" w:cs="Times New Roman"/>
          <w:color w:val="000000"/>
        </w:rPr>
        <w:t>在机舱出口处或监控室应设置遥控起动消防泵的装置。</w:t>
      </w:r>
    </w:p>
    <w:p w:rsidR="00FB7019" w:rsidRPr="008638AA" w:rsidRDefault="00FB7019"/>
    <w:sectPr w:rsidR="00FB7019" w:rsidRPr="008638AA" w:rsidSect="003751EC">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62F" w:rsidRDefault="0055762F" w:rsidP="00222B12">
      <w:r>
        <w:separator/>
      </w:r>
    </w:p>
  </w:endnote>
  <w:endnote w:type="continuationSeparator" w:id="0">
    <w:p w:rsidR="0055762F" w:rsidRDefault="0055762F" w:rsidP="00222B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Univers">
    <w:altName w:val="Arial"/>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notTrueType/>
    <w:pitch w:val="variable"/>
    <w:sig w:usb0="00000003" w:usb1="00000000" w:usb2="00000000" w:usb3="00000000" w:csb0="00000001" w:csb1="00000000"/>
  </w:font>
  <w:font w:name="仿宋_GB2312">
    <w:altName w:val="仿宋"/>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62F" w:rsidRDefault="0055762F" w:rsidP="00222B12">
      <w:r>
        <w:separator/>
      </w:r>
    </w:p>
  </w:footnote>
  <w:footnote w:type="continuationSeparator" w:id="0">
    <w:p w:rsidR="0055762F" w:rsidRDefault="0055762F" w:rsidP="00222B12">
      <w:r>
        <w:continuationSeparator/>
      </w:r>
    </w:p>
  </w:footnote>
  <w:footnote w:id="1">
    <w:p w:rsidR="005E272D" w:rsidRDefault="005E272D" w:rsidP="00655F94">
      <w:pPr>
        <w:pStyle w:val="aff"/>
      </w:pPr>
      <w:r>
        <w:rPr>
          <w:rStyle w:val="affb"/>
        </w:rPr>
        <w:footnoteRef/>
      </w:r>
      <w:r>
        <w:t xml:space="preserve"> </w:t>
      </w:r>
      <w:r>
        <w:rPr>
          <w:rFonts w:hint="eastAsia"/>
        </w:rPr>
        <w:t xml:space="preserve"> </w:t>
      </w:r>
      <w:r>
        <w:rPr>
          <w:rFonts w:hint="eastAsia"/>
        </w:rPr>
        <w:t>参见本局接受的</w:t>
      </w:r>
      <w:r>
        <w:rPr>
          <w:rFonts w:hint="eastAsia"/>
        </w:rPr>
        <w:t>MSC.1/Circ.1245</w:t>
      </w:r>
      <w:r>
        <w:rPr>
          <w:rFonts w:hint="eastAsia"/>
        </w:rPr>
        <w:t>通函《向船长提供破损控制图和资料指南》。</w:t>
      </w:r>
    </w:p>
  </w:footnote>
  <w:footnote w:id="2">
    <w:p w:rsidR="005E272D" w:rsidRDefault="005E272D" w:rsidP="00655F94">
      <w:pPr>
        <w:pStyle w:val="aff"/>
      </w:pPr>
      <w:r>
        <w:rPr>
          <w:rStyle w:val="affb"/>
        </w:rPr>
        <w:footnoteRef/>
      </w:r>
      <w:r>
        <w:t xml:space="preserve"> </w:t>
      </w:r>
      <w:r>
        <w:rPr>
          <w:rFonts w:hint="eastAsia"/>
        </w:rPr>
        <w:t xml:space="preserve"> </w:t>
      </w:r>
      <w:r>
        <w:rPr>
          <w:rFonts w:hint="eastAsia"/>
        </w:rPr>
        <w:t>参见国际海事组织海上安全委员会</w:t>
      </w:r>
      <w:r>
        <w:rPr>
          <w:rFonts w:hint="eastAsia"/>
        </w:rPr>
        <w:t>MSC.188(79)</w:t>
      </w:r>
      <w:r>
        <w:rPr>
          <w:rFonts w:hint="eastAsia"/>
        </w:rPr>
        <w:t>决议通过的《散货船和除散货船以外的单舱货船水位探测器性能标准》。</w:t>
      </w:r>
    </w:p>
  </w:footnote>
  <w:footnote w:id="3">
    <w:p w:rsidR="005E272D" w:rsidRDefault="005E272D" w:rsidP="008638AA">
      <w:pPr>
        <w:pStyle w:val="aff"/>
        <w:spacing w:line="240" w:lineRule="exact"/>
      </w:pPr>
      <w:r>
        <w:rPr>
          <w:rStyle w:val="affb"/>
        </w:rPr>
        <w:footnoteRef/>
      </w:r>
      <w:r>
        <w:rPr>
          <w:rFonts w:hint="eastAsia"/>
        </w:rPr>
        <w:t xml:space="preserve"> </w:t>
      </w:r>
      <w:r>
        <w:rPr>
          <w:rFonts w:hint="eastAsia"/>
        </w:rPr>
        <w:t>设备的工作电压均不应超过</w:t>
      </w:r>
      <w:r>
        <w:rPr>
          <w:rFonts w:hint="eastAsia"/>
        </w:rPr>
        <w:t>250V</w:t>
      </w:r>
      <w:r>
        <w:rPr>
          <w:rFonts w:hint="eastAsia"/>
        </w:rPr>
        <w:t>。</w:t>
      </w:r>
    </w:p>
  </w:footnote>
  <w:footnote w:id="4">
    <w:p w:rsidR="003E202C" w:rsidRDefault="003E202C" w:rsidP="003E202C">
      <w:pPr>
        <w:pStyle w:val="aff"/>
        <w:spacing w:line="240" w:lineRule="exact"/>
      </w:pPr>
      <w:r>
        <w:rPr>
          <w:rStyle w:val="affb"/>
        </w:rPr>
        <w:footnoteRef/>
      </w:r>
      <w:r>
        <w:rPr>
          <w:rFonts w:hint="eastAsia"/>
        </w:rPr>
        <w:t xml:space="preserve"> </w:t>
      </w:r>
      <w:r>
        <w:rPr>
          <w:rFonts w:hint="eastAsia"/>
        </w:rPr>
        <w:t>在特别容易触电的狭窄或特别潮湿处所中，应采用工作电压不超过</w:t>
      </w:r>
      <w:r>
        <w:rPr>
          <w:rFonts w:hint="eastAsia"/>
        </w:rPr>
        <w:t>24V</w:t>
      </w:r>
      <w:r>
        <w:rPr>
          <w:rFonts w:hint="eastAsia"/>
        </w:rPr>
        <w:t>的可携设备。</w:t>
      </w:r>
    </w:p>
  </w:footnote>
  <w:footnote w:id="5">
    <w:p w:rsidR="005E272D" w:rsidRDefault="005E272D" w:rsidP="008638AA">
      <w:pPr>
        <w:pStyle w:val="aff"/>
        <w:spacing w:line="240" w:lineRule="exact"/>
        <w:ind w:left="252" w:hangingChars="140" w:hanging="252"/>
      </w:pPr>
      <w:r>
        <w:rPr>
          <w:rStyle w:val="affb"/>
        </w:rPr>
        <w:footnoteRef/>
      </w:r>
      <w:r>
        <w:rPr>
          <w:rFonts w:hint="eastAsia"/>
          <w:color w:val="000000"/>
          <w:szCs w:val="21"/>
        </w:rPr>
        <w:t xml:space="preserve"> </w:t>
      </w:r>
      <w:r>
        <w:rPr>
          <w:rFonts w:hint="eastAsia"/>
          <w:color w:val="000000"/>
          <w:szCs w:val="21"/>
        </w:rPr>
        <w:t>在电缆用于需在失火状态下工作设备的情况下，该耐火电缆应从控制</w:t>
      </w:r>
      <w:r>
        <w:rPr>
          <w:rFonts w:hint="eastAsia"/>
          <w:color w:val="000000"/>
          <w:szCs w:val="21"/>
        </w:rPr>
        <w:t>/</w:t>
      </w:r>
      <w:r>
        <w:rPr>
          <w:rFonts w:hint="eastAsia"/>
          <w:color w:val="000000"/>
          <w:szCs w:val="21"/>
        </w:rPr>
        <w:t>监视屏延伸至用于相关处所或区域的最接近的分配电板。</w:t>
      </w:r>
    </w:p>
  </w:footnote>
  <w:footnote w:id="6">
    <w:p w:rsidR="005E272D" w:rsidRDefault="005E272D" w:rsidP="008638AA">
      <w:pPr>
        <w:pStyle w:val="aff"/>
        <w:spacing w:line="240" w:lineRule="exact"/>
        <w:ind w:left="265" w:hangingChars="147" w:hanging="265"/>
      </w:pPr>
      <w:r>
        <w:rPr>
          <w:rStyle w:val="affb"/>
        </w:rPr>
        <w:footnoteRef/>
      </w:r>
      <w:r>
        <w:rPr>
          <w:rFonts w:hint="eastAsia"/>
        </w:rPr>
        <w:t xml:space="preserve"> </w:t>
      </w:r>
      <w:r>
        <w:rPr>
          <w:rFonts w:hint="eastAsia"/>
        </w:rPr>
        <w:t>在供电电缆用于需在失火状态下工作设备的情况下，该耐火电缆应从装有这些设备的供电点延伸至用于相关处所或区域的最接近的分配电板。</w:t>
      </w:r>
    </w:p>
  </w:footnote>
  <w:footnote w:id="7">
    <w:p w:rsidR="005E272D" w:rsidRDefault="005E272D" w:rsidP="008638AA">
      <w:pPr>
        <w:pStyle w:val="aff"/>
        <w:spacing w:line="240" w:lineRule="exact"/>
        <w:ind w:left="265" w:hangingChars="147" w:hanging="265"/>
      </w:pPr>
      <w:r>
        <w:rPr>
          <w:rStyle w:val="affb"/>
        </w:rPr>
        <w:footnoteRef/>
      </w:r>
      <w:r>
        <w:rPr>
          <w:rFonts w:hint="eastAsia"/>
        </w:rPr>
        <w:t xml:space="preserve"> </w:t>
      </w:r>
      <w:r>
        <w:rPr>
          <w:rFonts w:hint="eastAsia"/>
        </w:rPr>
        <w:t>这里的“较大失火危险处所”系指机器处所、具有失火危险的服务处所，要求安装合格防爆电气设备的围蔽或半围</w:t>
      </w:r>
      <w:proofErr w:type="gramStart"/>
      <w:r>
        <w:rPr>
          <w:rFonts w:hint="eastAsia"/>
        </w:rPr>
        <w:t>蔽危险</w:t>
      </w:r>
      <w:proofErr w:type="gramEnd"/>
      <w:r>
        <w:rPr>
          <w:rFonts w:hint="eastAsia"/>
        </w:rPr>
        <w:t>处所。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multilevel"/>
    <w:tmpl w:val="0000001A"/>
    <w:lvl w:ilvl="0">
      <w:start w:val="2"/>
      <w:numFmt w:val="decimalEnclosedCircle"/>
      <w:lvlText w:val="%1"/>
      <w:lvlJc w:val="left"/>
      <w:pPr>
        <w:tabs>
          <w:tab w:val="num" w:pos="1515"/>
        </w:tabs>
        <w:ind w:left="1515" w:hanging="360"/>
      </w:pPr>
      <w:rPr>
        <w:rFonts w:hint="default"/>
      </w:rPr>
    </w:lvl>
    <w:lvl w:ilvl="1">
      <w:start w:val="1"/>
      <w:numFmt w:val="lowerLetter"/>
      <w:lvlText w:val="%2)"/>
      <w:lvlJc w:val="left"/>
      <w:pPr>
        <w:tabs>
          <w:tab w:val="num" w:pos="1995"/>
        </w:tabs>
        <w:ind w:left="1995" w:hanging="420"/>
      </w:pPr>
    </w:lvl>
    <w:lvl w:ilvl="2">
      <w:start w:val="1"/>
      <w:numFmt w:val="lowerRoman"/>
      <w:lvlText w:val="%3."/>
      <w:lvlJc w:val="right"/>
      <w:pPr>
        <w:tabs>
          <w:tab w:val="num" w:pos="2415"/>
        </w:tabs>
        <w:ind w:left="2415" w:hanging="420"/>
      </w:pPr>
    </w:lvl>
    <w:lvl w:ilvl="3">
      <w:start w:val="1"/>
      <w:numFmt w:val="decimal"/>
      <w:lvlText w:val="%4."/>
      <w:lvlJc w:val="left"/>
      <w:pPr>
        <w:tabs>
          <w:tab w:val="num" w:pos="2835"/>
        </w:tabs>
        <w:ind w:left="2835" w:hanging="420"/>
      </w:pPr>
    </w:lvl>
    <w:lvl w:ilvl="4">
      <w:start w:val="1"/>
      <w:numFmt w:val="lowerLetter"/>
      <w:lvlText w:val="%5)"/>
      <w:lvlJc w:val="left"/>
      <w:pPr>
        <w:tabs>
          <w:tab w:val="num" w:pos="3255"/>
        </w:tabs>
        <w:ind w:left="3255" w:hanging="420"/>
      </w:pPr>
    </w:lvl>
    <w:lvl w:ilvl="5">
      <w:start w:val="1"/>
      <w:numFmt w:val="lowerRoman"/>
      <w:lvlText w:val="%6."/>
      <w:lvlJc w:val="right"/>
      <w:pPr>
        <w:tabs>
          <w:tab w:val="num" w:pos="3675"/>
        </w:tabs>
        <w:ind w:left="3675" w:hanging="420"/>
      </w:pPr>
    </w:lvl>
    <w:lvl w:ilvl="6">
      <w:start w:val="1"/>
      <w:numFmt w:val="decimal"/>
      <w:lvlText w:val="%7."/>
      <w:lvlJc w:val="left"/>
      <w:pPr>
        <w:tabs>
          <w:tab w:val="num" w:pos="4095"/>
        </w:tabs>
        <w:ind w:left="4095" w:hanging="420"/>
      </w:pPr>
    </w:lvl>
    <w:lvl w:ilvl="7">
      <w:start w:val="1"/>
      <w:numFmt w:val="lowerLetter"/>
      <w:lvlText w:val="%8)"/>
      <w:lvlJc w:val="left"/>
      <w:pPr>
        <w:tabs>
          <w:tab w:val="num" w:pos="4515"/>
        </w:tabs>
        <w:ind w:left="4515" w:hanging="420"/>
      </w:pPr>
    </w:lvl>
    <w:lvl w:ilvl="8">
      <w:start w:val="1"/>
      <w:numFmt w:val="lowerRoman"/>
      <w:lvlText w:val="%9."/>
      <w:lvlJc w:val="right"/>
      <w:pPr>
        <w:tabs>
          <w:tab w:val="num" w:pos="4935"/>
        </w:tabs>
        <w:ind w:left="4935" w:hanging="420"/>
      </w:pPr>
    </w:lvl>
  </w:abstractNum>
  <w:abstractNum w:abstractNumId="1">
    <w:nsid w:val="00C249C8"/>
    <w:multiLevelType w:val="multilevel"/>
    <w:tmpl w:val="AB685204"/>
    <w:lvl w:ilvl="0">
      <w:start w:val="3"/>
      <w:numFmt w:val="decimal"/>
      <w:suff w:val="space"/>
      <w:lvlText w:val="第%1章  "/>
      <w:lvlJc w:val="left"/>
      <w:pPr>
        <w:ind w:left="0" w:firstLine="0"/>
      </w:pPr>
      <w:rPr>
        <w:rFonts w:ascii="黑体" w:eastAsia="黑体" w:hint="eastAsia"/>
        <w:sz w:val="32"/>
        <w:lang w:val="en-US"/>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
    <w:nsid w:val="01886850"/>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
    <w:nsid w:val="102102D7"/>
    <w:multiLevelType w:val="hybridMultilevel"/>
    <w:tmpl w:val="B39E31C2"/>
    <w:lvl w:ilvl="0" w:tplc="35789564">
      <w:start w:val="2"/>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13530D81"/>
    <w:multiLevelType w:val="hybridMultilevel"/>
    <w:tmpl w:val="1660DD2E"/>
    <w:lvl w:ilvl="0" w:tplc="B74EAA48">
      <w:start w:val="4"/>
      <w:numFmt w:val="decimal"/>
      <w:lvlText w:val="（%1）"/>
      <w:lvlJc w:val="left"/>
      <w:pPr>
        <w:ind w:left="1174" w:hanging="720"/>
      </w:pPr>
      <w:rPr>
        <w:rFonts w:cs="Arial" w:hint="default"/>
      </w:rPr>
    </w:lvl>
    <w:lvl w:ilvl="1" w:tplc="04090019" w:tentative="1">
      <w:start w:val="1"/>
      <w:numFmt w:val="lowerLetter"/>
      <w:lvlText w:val="%2)"/>
      <w:lvlJc w:val="left"/>
      <w:pPr>
        <w:ind w:left="1294" w:hanging="420"/>
      </w:pPr>
    </w:lvl>
    <w:lvl w:ilvl="2" w:tplc="0409001B" w:tentative="1">
      <w:start w:val="1"/>
      <w:numFmt w:val="lowerRoman"/>
      <w:lvlText w:val="%3."/>
      <w:lvlJc w:val="right"/>
      <w:pPr>
        <w:ind w:left="1714" w:hanging="420"/>
      </w:pPr>
    </w:lvl>
    <w:lvl w:ilvl="3" w:tplc="0409000F" w:tentative="1">
      <w:start w:val="1"/>
      <w:numFmt w:val="decimal"/>
      <w:lvlText w:val="%4."/>
      <w:lvlJc w:val="left"/>
      <w:pPr>
        <w:ind w:left="2134" w:hanging="420"/>
      </w:pPr>
    </w:lvl>
    <w:lvl w:ilvl="4" w:tplc="04090019" w:tentative="1">
      <w:start w:val="1"/>
      <w:numFmt w:val="lowerLetter"/>
      <w:lvlText w:val="%5)"/>
      <w:lvlJc w:val="left"/>
      <w:pPr>
        <w:ind w:left="2554" w:hanging="420"/>
      </w:pPr>
    </w:lvl>
    <w:lvl w:ilvl="5" w:tplc="0409001B" w:tentative="1">
      <w:start w:val="1"/>
      <w:numFmt w:val="lowerRoman"/>
      <w:lvlText w:val="%6."/>
      <w:lvlJc w:val="right"/>
      <w:pPr>
        <w:ind w:left="2974" w:hanging="420"/>
      </w:pPr>
    </w:lvl>
    <w:lvl w:ilvl="6" w:tplc="0409000F" w:tentative="1">
      <w:start w:val="1"/>
      <w:numFmt w:val="decimal"/>
      <w:lvlText w:val="%7."/>
      <w:lvlJc w:val="left"/>
      <w:pPr>
        <w:ind w:left="3394" w:hanging="420"/>
      </w:pPr>
    </w:lvl>
    <w:lvl w:ilvl="7" w:tplc="04090019" w:tentative="1">
      <w:start w:val="1"/>
      <w:numFmt w:val="lowerLetter"/>
      <w:lvlText w:val="%8)"/>
      <w:lvlJc w:val="left"/>
      <w:pPr>
        <w:ind w:left="3814" w:hanging="420"/>
      </w:pPr>
    </w:lvl>
    <w:lvl w:ilvl="8" w:tplc="0409001B" w:tentative="1">
      <w:start w:val="1"/>
      <w:numFmt w:val="lowerRoman"/>
      <w:lvlText w:val="%9."/>
      <w:lvlJc w:val="right"/>
      <w:pPr>
        <w:ind w:left="4234" w:hanging="420"/>
      </w:pPr>
    </w:lvl>
  </w:abstractNum>
  <w:abstractNum w:abstractNumId="5">
    <w:nsid w:val="162654EC"/>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6">
    <w:nsid w:val="1C4F463A"/>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7">
    <w:nsid w:val="1F6B00ED"/>
    <w:multiLevelType w:val="multilevel"/>
    <w:tmpl w:val="84F898F6"/>
    <w:lvl w:ilvl="0">
      <w:start w:val="1"/>
      <w:numFmt w:val="decimal"/>
      <w:suff w:val="space"/>
      <w:lvlText w:val="第%1章  "/>
      <w:lvlJc w:val="left"/>
      <w:pPr>
        <w:ind w:left="0" w:firstLine="0"/>
      </w:pPr>
      <w:rPr>
        <w:rFonts w:ascii="Times New Roman" w:eastAsia="黑体" w:hAnsi="Times New Roman" w:cs="Times New Roman" w:hint="default"/>
        <w:b/>
        <w:sz w:val="32"/>
      </w:rPr>
    </w:lvl>
    <w:lvl w:ilvl="1">
      <w:start w:val="1"/>
      <w:numFmt w:val="decimal"/>
      <w:suff w:val="space"/>
      <w:lvlText w:val="第%2节  "/>
      <w:lvlJc w:val="left"/>
      <w:pPr>
        <w:ind w:left="0" w:firstLine="0"/>
      </w:pPr>
      <w:rPr>
        <w:rFonts w:ascii="Times New Roman" w:eastAsia="楷体_GB2312" w:hAnsi="Times New Roman" w:cs="Times New Roman" w:hint="default"/>
        <w:sz w:val="28"/>
      </w:rPr>
    </w:lvl>
    <w:lvl w:ilvl="2">
      <w:start w:val="1"/>
      <w:numFmt w:val="decimal"/>
      <w:suff w:val="space"/>
      <w:lvlText w:val="%1.%2.%3  "/>
      <w:lvlJc w:val="left"/>
      <w:pPr>
        <w:ind w:left="0" w:firstLine="454"/>
      </w:pPr>
      <w:rPr>
        <w:rFonts w:ascii="Times New Roman" w:hAnsi="Times New Roman" w:cs="Times New Roman" w:hint="default"/>
        <w:b w:val="0"/>
        <w:i w:val="0"/>
        <w:sz w:val="21"/>
      </w:rPr>
    </w:lvl>
    <w:lvl w:ilvl="3">
      <w:start w:val="1"/>
      <w:numFmt w:val="decimal"/>
      <w:suff w:val="space"/>
      <w:lvlText w:val="%1.%2.%3.%4  "/>
      <w:lvlJc w:val="left"/>
      <w:pPr>
        <w:ind w:left="397" w:firstLine="454"/>
      </w:pPr>
      <w:rPr>
        <w:rFonts w:ascii="Times New Roman" w:hAnsi="Times New Roman" w:cs="Times New Roman" w:hint="default"/>
        <w:b w:val="0"/>
        <w:i w:val="0"/>
        <w:sz w:val="21"/>
      </w:rPr>
    </w:lvl>
    <w:lvl w:ilvl="4">
      <w:start w:val="1"/>
      <w:numFmt w:val="decimal"/>
      <w:suff w:val="space"/>
      <w:lvlText w:val="(%5) "/>
      <w:lvlJc w:val="left"/>
      <w:pPr>
        <w:ind w:left="0" w:firstLine="454"/>
      </w:pPr>
      <w:rPr>
        <w:rFonts w:asciiTheme="majorEastAsia" w:eastAsiaTheme="majorEastAsia" w:hAnsiTheme="majorEastAsia" w:cs="Times New Roman"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8">
    <w:nsid w:val="224B4ED7"/>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9">
    <w:nsid w:val="22507F3D"/>
    <w:multiLevelType w:val="multilevel"/>
    <w:tmpl w:val="6F686194"/>
    <w:lvl w:ilvl="0">
      <w:start w:val="2"/>
      <w:numFmt w:val="decimal"/>
      <w:pStyle w:val="ListAlfa"/>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0">
    <w:nsid w:val="2ED029AC"/>
    <w:multiLevelType w:val="hybridMultilevel"/>
    <w:tmpl w:val="7D443B38"/>
    <w:lvl w:ilvl="0" w:tplc="87D67E7A">
      <w:start w:val="1"/>
      <w:numFmt w:val="decimal"/>
      <w:lvlText w:val="（%1）"/>
      <w:lvlJc w:val="left"/>
      <w:pPr>
        <w:ind w:left="1117" w:hanging="720"/>
      </w:pPr>
      <w:rPr>
        <w:rFonts w:ascii="Univers" w:hAnsi="Univer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11">
    <w:nsid w:val="30404A16"/>
    <w:multiLevelType w:val="multilevel"/>
    <w:tmpl w:val="02548C6A"/>
    <w:lvl w:ilvl="0">
      <w:start w:val="4"/>
      <w:numFmt w:val="decimal"/>
      <w:lvlText w:val="%1"/>
      <w:lvlJc w:val="left"/>
      <w:pPr>
        <w:ind w:left="435" w:hanging="435"/>
      </w:pPr>
      <w:rPr>
        <w:rFonts w:cs="Arial" w:hint="default"/>
      </w:rPr>
    </w:lvl>
    <w:lvl w:ilvl="1">
      <w:start w:val="3"/>
      <w:numFmt w:val="decimal"/>
      <w:lvlText w:val="%1.%2"/>
      <w:lvlJc w:val="left"/>
      <w:pPr>
        <w:ind w:left="662" w:hanging="435"/>
      </w:pPr>
      <w:rPr>
        <w:rFonts w:cs="Arial" w:hint="default"/>
      </w:rPr>
    </w:lvl>
    <w:lvl w:ilvl="2">
      <w:start w:val="2"/>
      <w:numFmt w:val="decimal"/>
      <w:lvlText w:val="%1.%2.%3"/>
      <w:lvlJc w:val="left"/>
      <w:pPr>
        <w:ind w:left="1174" w:hanging="720"/>
      </w:pPr>
      <w:rPr>
        <w:rFonts w:cs="Arial" w:hint="default"/>
      </w:rPr>
    </w:lvl>
    <w:lvl w:ilvl="3">
      <w:start w:val="1"/>
      <w:numFmt w:val="decimal"/>
      <w:lvlText w:val="%1.%2.%3.%4"/>
      <w:lvlJc w:val="left"/>
      <w:pPr>
        <w:ind w:left="1401" w:hanging="720"/>
      </w:pPr>
      <w:rPr>
        <w:rFonts w:cs="Arial" w:hint="default"/>
      </w:rPr>
    </w:lvl>
    <w:lvl w:ilvl="4">
      <w:start w:val="1"/>
      <w:numFmt w:val="decimal"/>
      <w:lvlText w:val="%1.%2.%3.%4.%5"/>
      <w:lvlJc w:val="left"/>
      <w:pPr>
        <w:ind w:left="1988" w:hanging="1080"/>
      </w:pPr>
      <w:rPr>
        <w:rFonts w:cs="Arial" w:hint="default"/>
      </w:rPr>
    </w:lvl>
    <w:lvl w:ilvl="5">
      <w:start w:val="1"/>
      <w:numFmt w:val="decimal"/>
      <w:lvlText w:val="%1.%2.%3.%4.%5.%6"/>
      <w:lvlJc w:val="left"/>
      <w:pPr>
        <w:ind w:left="2215" w:hanging="1080"/>
      </w:pPr>
      <w:rPr>
        <w:rFonts w:cs="Arial" w:hint="default"/>
      </w:rPr>
    </w:lvl>
    <w:lvl w:ilvl="6">
      <w:start w:val="1"/>
      <w:numFmt w:val="decimal"/>
      <w:lvlText w:val="%1.%2.%3.%4.%5.%6.%7"/>
      <w:lvlJc w:val="left"/>
      <w:pPr>
        <w:ind w:left="2442" w:hanging="1080"/>
      </w:pPr>
      <w:rPr>
        <w:rFonts w:cs="Arial" w:hint="default"/>
      </w:rPr>
    </w:lvl>
    <w:lvl w:ilvl="7">
      <w:start w:val="1"/>
      <w:numFmt w:val="decimal"/>
      <w:lvlText w:val="%1.%2.%3.%4.%5.%6.%7.%8"/>
      <w:lvlJc w:val="left"/>
      <w:pPr>
        <w:ind w:left="3029" w:hanging="1440"/>
      </w:pPr>
      <w:rPr>
        <w:rFonts w:cs="Arial" w:hint="default"/>
      </w:rPr>
    </w:lvl>
    <w:lvl w:ilvl="8">
      <w:start w:val="1"/>
      <w:numFmt w:val="decimal"/>
      <w:lvlText w:val="%1.%2.%3.%4.%5.%6.%7.%8.%9"/>
      <w:lvlJc w:val="left"/>
      <w:pPr>
        <w:ind w:left="3256" w:hanging="1440"/>
      </w:pPr>
      <w:rPr>
        <w:rFonts w:cs="Arial" w:hint="default"/>
      </w:rPr>
    </w:lvl>
  </w:abstractNum>
  <w:abstractNum w:abstractNumId="12">
    <w:nsid w:val="35B10543"/>
    <w:multiLevelType w:val="hybridMultilevel"/>
    <w:tmpl w:val="F342D108"/>
    <w:lvl w:ilvl="0" w:tplc="D0F04100">
      <w:start w:val="1"/>
      <w:numFmt w:val="decimalEnclosedCircle"/>
      <w:lvlText w:val="%1"/>
      <w:lvlJc w:val="left"/>
      <w:pPr>
        <w:ind w:left="807" w:hanging="360"/>
      </w:pPr>
      <w:rPr>
        <w:rFonts w:hint="default"/>
      </w:rPr>
    </w:lvl>
    <w:lvl w:ilvl="1" w:tplc="04090019" w:tentative="1">
      <w:start w:val="1"/>
      <w:numFmt w:val="lowerLetter"/>
      <w:lvlText w:val="%2)"/>
      <w:lvlJc w:val="left"/>
      <w:pPr>
        <w:ind w:left="1287" w:hanging="420"/>
      </w:pPr>
    </w:lvl>
    <w:lvl w:ilvl="2" w:tplc="0409001B" w:tentative="1">
      <w:start w:val="1"/>
      <w:numFmt w:val="lowerRoman"/>
      <w:lvlText w:val="%3."/>
      <w:lvlJc w:val="right"/>
      <w:pPr>
        <w:ind w:left="1707" w:hanging="420"/>
      </w:pPr>
    </w:lvl>
    <w:lvl w:ilvl="3" w:tplc="0409000F" w:tentative="1">
      <w:start w:val="1"/>
      <w:numFmt w:val="decimal"/>
      <w:lvlText w:val="%4."/>
      <w:lvlJc w:val="left"/>
      <w:pPr>
        <w:ind w:left="2127" w:hanging="420"/>
      </w:pPr>
    </w:lvl>
    <w:lvl w:ilvl="4" w:tplc="04090019" w:tentative="1">
      <w:start w:val="1"/>
      <w:numFmt w:val="lowerLetter"/>
      <w:lvlText w:val="%5)"/>
      <w:lvlJc w:val="left"/>
      <w:pPr>
        <w:ind w:left="2547" w:hanging="420"/>
      </w:pPr>
    </w:lvl>
    <w:lvl w:ilvl="5" w:tplc="0409001B" w:tentative="1">
      <w:start w:val="1"/>
      <w:numFmt w:val="lowerRoman"/>
      <w:lvlText w:val="%6."/>
      <w:lvlJc w:val="right"/>
      <w:pPr>
        <w:ind w:left="2967" w:hanging="420"/>
      </w:pPr>
    </w:lvl>
    <w:lvl w:ilvl="6" w:tplc="0409000F" w:tentative="1">
      <w:start w:val="1"/>
      <w:numFmt w:val="decimal"/>
      <w:lvlText w:val="%7."/>
      <w:lvlJc w:val="left"/>
      <w:pPr>
        <w:ind w:left="3387" w:hanging="420"/>
      </w:pPr>
    </w:lvl>
    <w:lvl w:ilvl="7" w:tplc="04090019" w:tentative="1">
      <w:start w:val="1"/>
      <w:numFmt w:val="lowerLetter"/>
      <w:lvlText w:val="%8)"/>
      <w:lvlJc w:val="left"/>
      <w:pPr>
        <w:ind w:left="3807" w:hanging="420"/>
      </w:pPr>
    </w:lvl>
    <w:lvl w:ilvl="8" w:tplc="0409001B" w:tentative="1">
      <w:start w:val="1"/>
      <w:numFmt w:val="lowerRoman"/>
      <w:lvlText w:val="%9."/>
      <w:lvlJc w:val="right"/>
      <w:pPr>
        <w:ind w:left="4227" w:hanging="420"/>
      </w:pPr>
    </w:lvl>
  </w:abstractNum>
  <w:abstractNum w:abstractNumId="13">
    <w:nsid w:val="389A28E1"/>
    <w:multiLevelType w:val="hybridMultilevel"/>
    <w:tmpl w:val="DC72A724"/>
    <w:lvl w:ilvl="0" w:tplc="87D67E7A">
      <w:start w:val="1"/>
      <w:numFmt w:val="decimal"/>
      <w:lvlText w:val="（%1）"/>
      <w:lvlJc w:val="left"/>
      <w:pPr>
        <w:ind w:left="844" w:hanging="420"/>
      </w:pPr>
      <w:rPr>
        <w:rFonts w:ascii="Univers" w:hAnsi="Univer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4">
    <w:nsid w:val="43B65C8A"/>
    <w:multiLevelType w:val="multilevel"/>
    <w:tmpl w:val="9558D5AE"/>
    <w:lvl w:ilvl="0">
      <w:start w:val="1"/>
      <w:numFmt w:val="decimal"/>
      <w:suff w:val="space"/>
      <w:lvlText w:val="第%1章  "/>
      <w:lvlJc w:val="left"/>
      <w:pPr>
        <w:ind w:left="0" w:firstLine="0"/>
      </w:pPr>
      <w:rPr>
        <w:rFonts w:ascii="黑体" w:eastAsia="黑体" w:hint="eastAsia"/>
        <w:sz w:val="32"/>
      </w:rPr>
    </w:lvl>
    <w:lvl w:ilvl="1">
      <w:start w:val="2"/>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5">
    <w:nsid w:val="457C5D17"/>
    <w:multiLevelType w:val="multilevel"/>
    <w:tmpl w:val="804C630E"/>
    <w:lvl w:ilvl="0">
      <w:start w:val="2"/>
      <w:numFmt w:val="decimal"/>
      <w:suff w:val="space"/>
      <w:lvlText w:val="第%1章 "/>
      <w:lvlJc w:val="left"/>
      <w:pPr>
        <w:ind w:left="0" w:firstLine="0"/>
      </w:pPr>
      <w:rPr>
        <w:rFonts w:ascii="Univers" w:eastAsia="黑体" w:hAnsi="Univers" w:hint="default"/>
        <w:sz w:val="32"/>
      </w:rPr>
    </w:lvl>
    <w:lvl w:ilvl="1">
      <w:start w:val="2"/>
      <w:numFmt w:val="decimal"/>
      <w:suff w:val="space"/>
      <w:lvlText w:val="%1.%2 "/>
      <w:lvlJc w:val="left"/>
      <w:pPr>
        <w:ind w:left="0" w:firstLine="397"/>
      </w:pPr>
      <w:rPr>
        <w:rFonts w:ascii="Univers" w:eastAsia="宋体" w:hAnsi="Univers" w:hint="default"/>
        <w:sz w:val="21"/>
      </w:rPr>
    </w:lvl>
    <w:lvl w:ilvl="2">
      <w:start w:val="1"/>
      <w:numFmt w:val="decimal"/>
      <w:suff w:val="space"/>
      <w:lvlText w:val="%1.%2.%3 "/>
      <w:lvlJc w:val="left"/>
      <w:pPr>
        <w:ind w:left="0" w:firstLine="397"/>
      </w:pPr>
      <w:rPr>
        <w:rFonts w:ascii="Univers" w:hAnsi="Univers" w:hint="default"/>
        <w:b w:val="0"/>
        <w:i w:val="0"/>
        <w:color w:val="FF000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25"/>
      </w:pPr>
      <w:rPr>
        <w:rFonts w:ascii="宋体" w:eastAsia="宋体" w:hAnsi="宋体" w:hint="default"/>
      </w:rPr>
    </w:lvl>
    <w:lvl w:ilvl="5">
      <w:start w:val="1"/>
      <w:numFmt w:val="none"/>
      <w:suff w:val="space"/>
      <w:lvlText w:val=""/>
      <w:lvlJc w:val="left"/>
      <w:pPr>
        <w:ind w:left="0" w:firstLine="482"/>
      </w:pPr>
      <w:rPr>
        <w:rFonts w:hint="eastAsia"/>
      </w:rPr>
    </w:lvl>
    <w:lvl w:ilvl="6">
      <w:start w:val="1"/>
      <w:numFmt w:val="decimal"/>
      <w:lvlText w:val="%1.%2.%3.%4.%5.%6.%7"/>
      <w:lvlJc w:val="left"/>
      <w:pPr>
        <w:tabs>
          <w:tab w:val="num" w:pos="279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6">
    <w:nsid w:val="49F33CB9"/>
    <w:multiLevelType w:val="multilevel"/>
    <w:tmpl w:val="49F33CB9"/>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1.%2.%3  "/>
      <w:lvlJc w:val="left"/>
      <w:pPr>
        <w:ind w:left="0" w:firstLine="397"/>
      </w:pPr>
      <w:rPr>
        <w:rFonts w:ascii="Times New Roman" w:hAnsi="Times New Roman" w:hint="default"/>
        <w:b/>
        <w:i w:val="0"/>
        <w:sz w:val="21"/>
      </w:rPr>
    </w:lvl>
    <w:lvl w:ilvl="3">
      <w:start w:val="1"/>
      <w:numFmt w:val="decimal"/>
      <w:suff w:val="space"/>
      <w:lvlText w:val="%1.%2.%3.%4  "/>
      <w:lvlJc w:val="left"/>
      <w:pPr>
        <w:ind w:left="0" w:firstLine="397"/>
      </w:pPr>
      <w:rPr>
        <w:rFonts w:ascii="Times New Roman" w:hAnsi="Times New Roman" w:hint="default"/>
        <w:b w:val="0"/>
        <w:i w:val="0"/>
        <w:sz w:val="21"/>
      </w:rPr>
    </w:lvl>
    <w:lvl w:ilvl="4">
      <w:start w:val="1"/>
      <w:numFmt w:val="decimal"/>
      <w:suff w:val="space"/>
      <w:lvlText w:val="(%5) "/>
      <w:lvlJc w:val="left"/>
      <w:pPr>
        <w:ind w:left="0" w:firstLine="397"/>
      </w:pPr>
      <w:rPr>
        <w:rFonts w:ascii="宋体" w:eastAsia="宋体" w:hAnsi="Times New Roman"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7">
    <w:nsid w:val="4A9B584A"/>
    <w:multiLevelType w:val="multilevel"/>
    <w:tmpl w:val="804C630E"/>
    <w:lvl w:ilvl="0">
      <w:start w:val="2"/>
      <w:numFmt w:val="decimal"/>
      <w:suff w:val="space"/>
      <w:lvlText w:val="第%1章 "/>
      <w:lvlJc w:val="left"/>
      <w:pPr>
        <w:ind w:left="0" w:firstLine="0"/>
      </w:pPr>
      <w:rPr>
        <w:rFonts w:ascii="Univers" w:eastAsia="黑体" w:hAnsi="Univers" w:hint="default"/>
        <w:sz w:val="32"/>
      </w:rPr>
    </w:lvl>
    <w:lvl w:ilvl="1">
      <w:start w:val="2"/>
      <w:numFmt w:val="decimal"/>
      <w:suff w:val="space"/>
      <w:lvlText w:val="%1.%2 "/>
      <w:lvlJc w:val="left"/>
      <w:pPr>
        <w:ind w:left="0" w:firstLine="397"/>
      </w:pPr>
      <w:rPr>
        <w:rFonts w:ascii="Univers" w:eastAsia="宋体" w:hAnsi="Univers" w:hint="default"/>
        <w:sz w:val="21"/>
      </w:rPr>
    </w:lvl>
    <w:lvl w:ilvl="2">
      <w:start w:val="1"/>
      <w:numFmt w:val="decimal"/>
      <w:suff w:val="space"/>
      <w:lvlText w:val="%1.%2.%3 "/>
      <w:lvlJc w:val="left"/>
      <w:pPr>
        <w:ind w:left="0" w:firstLine="397"/>
      </w:pPr>
      <w:rPr>
        <w:rFonts w:ascii="Univers" w:hAnsi="Univers" w:hint="default"/>
        <w:b w:val="0"/>
        <w:i w:val="0"/>
        <w:color w:val="FF000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25"/>
      </w:pPr>
      <w:rPr>
        <w:rFonts w:ascii="宋体" w:eastAsia="宋体" w:hAnsi="宋体" w:hint="default"/>
      </w:rPr>
    </w:lvl>
    <w:lvl w:ilvl="5">
      <w:start w:val="1"/>
      <w:numFmt w:val="none"/>
      <w:suff w:val="space"/>
      <w:lvlText w:val=""/>
      <w:lvlJc w:val="left"/>
      <w:pPr>
        <w:ind w:left="0" w:firstLine="482"/>
      </w:pPr>
      <w:rPr>
        <w:rFonts w:hint="eastAsia"/>
      </w:rPr>
    </w:lvl>
    <w:lvl w:ilvl="6">
      <w:start w:val="1"/>
      <w:numFmt w:val="decimal"/>
      <w:lvlText w:val="%1.%2.%3.%4.%5.%6.%7"/>
      <w:lvlJc w:val="left"/>
      <w:pPr>
        <w:tabs>
          <w:tab w:val="num" w:pos="279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8">
    <w:nsid w:val="4D8F3CEF"/>
    <w:multiLevelType w:val="multilevel"/>
    <w:tmpl w:val="CA747C0E"/>
    <w:lvl w:ilvl="0">
      <w:start w:val="2"/>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9">
    <w:nsid w:val="532F05FF"/>
    <w:multiLevelType w:val="multilevel"/>
    <w:tmpl w:val="804C630E"/>
    <w:lvl w:ilvl="0">
      <w:start w:val="2"/>
      <w:numFmt w:val="decimal"/>
      <w:suff w:val="space"/>
      <w:lvlText w:val="第%1章 "/>
      <w:lvlJc w:val="left"/>
      <w:pPr>
        <w:ind w:left="0" w:firstLine="0"/>
      </w:pPr>
      <w:rPr>
        <w:rFonts w:ascii="Univers" w:eastAsia="黑体" w:hAnsi="Univers" w:hint="default"/>
        <w:sz w:val="32"/>
      </w:rPr>
    </w:lvl>
    <w:lvl w:ilvl="1">
      <w:start w:val="2"/>
      <w:numFmt w:val="decimal"/>
      <w:suff w:val="space"/>
      <w:lvlText w:val="%1.%2 "/>
      <w:lvlJc w:val="left"/>
      <w:pPr>
        <w:ind w:left="0" w:firstLine="397"/>
      </w:pPr>
      <w:rPr>
        <w:rFonts w:ascii="Univers" w:eastAsia="宋体" w:hAnsi="Univers" w:hint="default"/>
        <w:sz w:val="21"/>
      </w:rPr>
    </w:lvl>
    <w:lvl w:ilvl="2">
      <w:start w:val="1"/>
      <w:numFmt w:val="decimal"/>
      <w:suff w:val="space"/>
      <w:lvlText w:val="%1.%2.%3 "/>
      <w:lvlJc w:val="left"/>
      <w:pPr>
        <w:ind w:left="0" w:firstLine="397"/>
      </w:pPr>
      <w:rPr>
        <w:rFonts w:ascii="Univers" w:hAnsi="Univers" w:hint="default"/>
        <w:b w:val="0"/>
        <w:i w:val="0"/>
        <w:color w:val="FF000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25"/>
      </w:pPr>
      <w:rPr>
        <w:rFonts w:ascii="宋体" w:eastAsia="宋体" w:hAnsi="宋体" w:hint="default"/>
      </w:rPr>
    </w:lvl>
    <w:lvl w:ilvl="5">
      <w:start w:val="1"/>
      <w:numFmt w:val="none"/>
      <w:suff w:val="space"/>
      <w:lvlText w:val=""/>
      <w:lvlJc w:val="left"/>
      <w:pPr>
        <w:ind w:left="0" w:firstLine="482"/>
      </w:pPr>
      <w:rPr>
        <w:rFonts w:hint="eastAsia"/>
      </w:rPr>
    </w:lvl>
    <w:lvl w:ilvl="6">
      <w:start w:val="1"/>
      <w:numFmt w:val="decimal"/>
      <w:lvlText w:val="%1.%2.%3.%4.%5.%6.%7"/>
      <w:lvlJc w:val="left"/>
      <w:pPr>
        <w:tabs>
          <w:tab w:val="num" w:pos="279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0">
    <w:nsid w:val="55556DAC"/>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1">
    <w:nsid w:val="55916575"/>
    <w:multiLevelType w:val="multilevel"/>
    <w:tmpl w:val="56FA3236"/>
    <w:lvl w:ilvl="0">
      <w:start w:val="1"/>
      <w:numFmt w:val="decimal"/>
      <w:suff w:val="space"/>
      <w:lvlText w:val="第%1章  "/>
      <w:lvlJc w:val="left"/>
      <w:pPr>
        <w:ind w:left="0" w:firstLine="0"/>
      </w:pPr>
      <w:rPr>
        <w:rFonts w:ascii="黑体" w:eastAsia="黑体" w:hint="eastAsia"/>
        <w:sz w:val="32"/>
      </w:rPr>
    </w:lvl>
    <w:lvl w:ilvl="1">
      <w:start w:val="2"/>
      <w:numFmt w:val="decimal"/>
      <w:suff w:val="space"/>
      <w:lvlText w:val="第%2节  "/>
      <w:lvlJc w:val="left"/>
      <w:pPr>
        <w:ind w:left="0" w:firstLine="0"/>
      </w:pPr>
      <w:rPr>
        <w:rFonts w:ascii="楷体_GB2312" w:eastAsia="楷体_GB2312" w:hint="eastAsia"/>
        <w:b/>
        <w:sz w:val="28"/>
        <w:lang w:val="en-US"/>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2">
    <w:nsid w:val="5B800FEC"/>
    <w:multiLevelType w:val="multilevel"/>
    <w:tmpl w:val="804C630E"/>
    <w:lvl w:ilvl="0">
      <w:start w:val="2"/>
      <w:numFmt w:val="decimal"/>
      <w:suff w:val="space"/>
      <w:lvlText w:val="第%1章 "/>
      <w:lvlJc w:val="left"/>
      <w:pPr>
        <w:ind w:left="0" w:firstLine="0"/>
      </w:pPr>
      <w:rPr>
        <w:rFonts w:ascii="Univers" w:eastAsia="黑体" w:hAnsi="Univers" w:hint="default"/>
        <w:sz w:val="32"/>
      </w:rPr>
    </w:lvl>
    <w:lvl w:ilvl="1">
      <w:start w:val="2"/>
      <w:numFmt w:val="decimal"/>
      <w:suff w:val="space"/>
      <w:lvlText w:val="%1.%2 "/>
      <w:lvlJc w:val="left"/>
      <w:pPr>
        <w:ind w:left="0" w:firstLine="397"/>
      </w:pPr>
      <w:rPr>
        <w:rFonts w:ascii="Univers" w:eastAsia="宋体" w:hAnsi="Univers" w:hint="default"/>
        <w:sz w:val="21"/>
      </w:rPr>
    </w:lvl>
    <w:lvl w:ilvl="2">
      <w:start w:val="1"/>
      <w:numFmt w:val="decimal"/>
      <w:suff w:val="space"/>
      <w:lvlText w:val="%1.%2.%3 "/>
      <w:lvlJc w:val="left"/>
      <w:pPr>
        <w:ind w:left="0" w:firstLine="397"/>
      </w:pPr>
      <w:rPr>
        <w:rFonts w:ascii="Univers" w:hAnsi="Univers" w:hint="default"/>
        <w:b w:val="0"/>
        <w:i w:val="0"/>
        <w:color w:val="FF000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25"/>
      </w:pPr>
      <w:rPr>
        <w:rFonts w:ascii="宋体" w:eastAsia="宋体" w:hAnsi="宋体" w:hint="default"/>
      </w:rPr>
    </w:lvl>
    <w:lvl w:ilvl="5">
      <w:start w:val="1"/>
      <w:numFmt w:val="none"/>
      <w:suff w:val="space"/>
      <w:lvlText w:val=""/>
      <w:lvlJc w:val="left"/>
      <w:pPr>
        <w:ind w:left="0" w:firstLine="482"/>
      </w:pPr>
      <w:rPr>
        <w:rFonts w:hint="eastAsia"/>
      </w:rPr>
    </w:lvl>
    <w:lvl w:ilvl="6">
      <w:start w:val="1"/>
      <w:numFmt w:val="decimal"/>
      <w:lvlText w:val="%1.%2.%3.%4.%5.%6.%7"/>
      <w:lvlJc w:val="left"/>
      <w:pPr>
        <w:tabs>
          <w:tab w:val="num" w:pos="279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3">
    <w:nsid w:val="60B374C1"/>
    <w:multiLevelType w:val="multilevel"/>
    <w:tmpl w:val="804C630E"/>
    <w:lvl w:ilvl="0">
      <w:start w:val="2"/>
      <w:numFmt w:val="decimal"/>
      <w:suff w:val="space"/>
      <w:lvlText w:val="第%1章 "/>
      <w:lvlJc w:val="left"/>
      <w:pPr>
        <w:ind w:left="0" w:firstLine="0"/>
      </w:pPr>
      <w:rPr>
        <w:rFonts w:ascii="Univers" w:eastAsia="黑体" w:hAnsi="Univers" w:hint="default"/>
        <w:sz w:val="32"/>
      </w:rPr>
    </w:lvl>
    <w:lvl w:ilvl="1">
      <w:start w:val="2"/>
      <w:numFmt w:val="decimal"/>
      <w:suff w:val="space"/>
      <w:lvlText w:val="%1.%2 "/>
      <w:lvlJc w:val="left"/>
      <w:pPr>
        <w:ind w:left="0" w:firstLine="397"/>
      </w:pPr>
      <w:rPr>
        <w:rFonts w:ascii="Univers" w:eastAsia="宋体" w:hAnsi="Univers" w:hint="default"/>
        <w:sz w:val="21"/>
      </w:rPr>
    </w:lvl>
    <w:lvl w:ilvl="2">
      <w:start w:val="1"/>
      <w:numFmt w:val="decimal"/>
      <w:suff w:val="space"/>
      <w:lvlText w:val="%1.%2.%3 "/>
      <w:lvlJc w:val="left"/>
      <w:pPr>
        <w:ind w:left="0" w:firstLine="397"/>
      </w:pPr>
      <w:rPr>
        <w:rFonts w:ascii="Univers" w:hAnsi="Univers" w:hint="default"/>
        <w:b w:val="0"/>
        <w:i w:val="0"/>
        <w:color w:val="FF000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25"/>
      </w:pPr>
      <w:rPr>
        <w:rFonts w:ascii="宋体" w:eastAsia="宋体" w:hAnsi="宋体" w:hint="default"/>
      </w:rPr>
    </w:lvl>
    <w:lvl w:ilvl="5">
      <w:start w:val="1"/>
      <w:numFmt w:val="none"/>
      <w:suff w:val="space"/>
      <w:lvlText w:val=""/>
      <w:lvlJc w:val="left"/>
      <w:pPr>
        <w:ind w:left="0" w:firstLine="482"/>
      </w:pPr>
      <w:rPr>
        <w:rFonts w:hint="eastAsia"/>
      </w:rPr>
    </w:lvl>
    <w:lvl w:ilvl="6">
      <w:start w:val="1"/>
      <w:numFmt w:val="decimal"/>
      <w:lvlText w:val="%1.%2.%3.%4.%5.%6.%7"/>
      <w:lvlJc w:val="left"/>
      <w:pPr>
        <w:tabs>
          <w:tab w:val="num" w:pos="279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4">
    <w:nsid w:val="61F71AB1"/>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5">
    <w:nsid w:val="626F0697"/>
    <w:multiLevelType w:val="multilevel"/>
    <w:tmpl w:val="6F686194"/>
    <w:lvl w:ilvl="0">
      <w:start w:val="2"/>
      <w:numFmt w:val="decimal"/>
      <w:pStyle w:val="HeadSymbo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425" w:firstLine="851"/>
      </w:pPr>
      <w:rPr>
        <w:rFonts w:ascii="Univers" w:hAnsi="Univers" w:hint="default"/>
        <w:b w:val="0"/>
        <w:i w:val="0"/>
        <w:sz w:val="21"/>
      </w:rPr>
    </w:lvl>
    <w:lvl w:ilvl="3">
      <w:start w:val="1"/>
      <w:numFmt w:val="decimal"/>
      <w:suff w:val="space"/>
      <w:lvlText w:val="%1.%2.%3.%4  "/>
      <w:lvlJc w:val="left"/>
      <w:pPr>
        <w:ind w:left="2297"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6">
    <w:nsid w:val="6B086F79"/>
    <w:multiLevelType w:val="multilevel"/>
    <w:tmpl w:val="7B68CC1E"/>
    <w:lvl w:ilvl="0">
      <w:start w:val="3"/>
      <w:numFmt w:val="decimal"/>
      <w:lvlText w:val="%1"/>
      <w:lvlJc w:val="left"/>
      <w:pPr>
        <w:ind w:left="435" w:hanging="435"/>
      </w:pPr>
      <w:rPr>
        <w:rFonts w:cs="Arial" w:hint="default"/>
      </w:rPr>
    </w:lvl>
    <w:lvl w:ilvl="1">
      <w:start w:val="1"/>
      <w:numFmt w:val="decimal"/>
      <w:lvlText w:val="%1.%2"/>
      <w:lvlJc w:val="left"/>
      <w:pPr>
        <w:ind w:left="662" w:hanging="435"/>
      </w:pPr>
      <w:rPr>
        <w:rFonts w:cs="Arial" w:hint="default"/>
      </w:rPr>
    </w:lvl>
    <w:lvl w:ilvl="2">
      <w:start w:val="1"/>
      <w:numFmt w:val="decimal"/>
      <w:lvlText w:val="%1.%2.%3"/>
      <w:lvlJc w:val="left"/>
      <w:pPr>
        <w:ind w:left="1174" w:hanging="720"/>
      </w:pPr>
      <w:rPr>
        <w:rFonts w:cs="Arial" w:hint="default"/>
      </w:rPr>
    </w:lvl>
    <w:lvl w:ilvl="3">
      <w:start w:val="1"/>
      <w:numFmt w:val="decimal"/>
      <w:lvlText w:val="%1.%2.%3.%4"/>
      <w:lvlJc w:val="left"/>
      <w:pPr>
        <w:ind w:left="1401" w:hanging="720"/>
      </w:pPr>
      <w:rPr>
        <w:rFonts w:cs="Arial" w:hint="default"/>
      </w:rPr>
    </w:lvl>
    <w:lvl w:ilvl="4">
      <w:start w:val="1"/>
      <w:numFmt w:val="decimal"/>
      <w:lvlText w:val="（%5）"/>
      <w:lvlJc w:val="left"/>
      <w:pPr>
        <w:ind w:left="1988" w:hanging="1080"/>
      </w:pPr>
      <w:rPr>
        <w:rFonts w:hint="default"/>
      </w:rPr>
    </w:lvl>
    <w:lvl w:ilvl="5">
      <w:start w:val="1"/>
      <w:numFmt w:val="decimal"/>
      <w:lvlText w:val="%1.%2.%3.%4.%5.%6"/>
      <w:lvlJc w:val="left"/>
      <w:pPr>
        <w:ind w:left="2215" w:hanging="1080"/>
      </w:pPr>
      <w:rPr>
        <w:rFonts w:cs="Arial" w:hint="default"/>
      </w:rPr>
    </w:lvl>
    <w:lvl w:ilvl="6">
      <w:start w:val="1"/>
      <w:numFmt w:val="decimal"/>
      <w:lvlText w:val="%1.%2.%3.%4.%5.%6.%7"/>
      <w:lvlJc w:val="left"/>
      <w:pPr>
        <w:ind w:left="2442" w:hanging="1080"/>
      </w:pPr>
      <w:rPr>
        <w:rFonts w:cs="Arial" w:hint="default"/>
      </w:rPr>
    </w:lvl>
    <w:lvl w:ilvl="7">
      <w:start w:val="1"/>
      <w:numFmt w:val="decimal"/>
      <w:lvlText w:val="%1.%2.%3.%4.%5.%6.%7.%8"/>
      <w:lvlJc w:val="left"/>
      <w:pPr>
        <w:ind w:left="3029" w:hanging="1440"/>
      </w:pPr>
      <w:rPr>
        <w:rFonts w:cs="Arial" w:hint="default"/>
      </w:rPr>
    </w:lvl>
    <w:lvl w:ilvl="8">
      <w:start w:val="1"/>
      <w:numFmt w:val="decimal"/>
      <w:lvlText w:val="%1.%2.%3.%4.%5.%6.%7.%8.%9"/>
      <w:lvlJc w:val="left"/>
      <w:pPr>
        <w:ind w:left="3256" w:hanging="1440"/>
      </w:pPr>
      <w:rPr>
        <w:rFonts w:cs="Arial" w:hint="default"/>
      </w:rPr>
    </w:lvl>
  </w:abstractNum>
  <w:abstractNum w:abstractNumId="27">
    <w:nsid w:val="79533874"/>
    <w:multiLevelType w:val="multilevel"/>
    <w:tmpl w:val="3EB64A08"/>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2"/>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num w:numId="1">
    <w:abstractNumId w:val="1"/>
  </w:num>
  <w:num w:numId="2">
    <w:abstractNumId w:val="27"/>
  </w:num>
  <w:num w:numId="3">
    <w:abstractNumId w:val="14"/>
  </w:num>
  <w:num w:numId="4">
    <w:abstractNumId w:val="18"/>
  </w:num>
  <w:num w:numId="5">
    <w:abstractNumId w:val="21"/>
  </w:num>
  <w:num w:numId="6">
    <w:abstractNumId w:val="15"/>
  </w:num>
  <w:num w:numId="7">
    <w:abstractNumId w:val="10"/>
  </w:num>
  <w:num w:numId="8">
    <w:abstractNumId w:val="13"/>
  </w:num>
  <w:num w:numId="9">
    <w:abstractNumId w:val="12"/>
  </w:num>
  <w:num w:numId="10">
    <w:abstractNumId w:val="17"/>
  </w:num>
  <w:num w:numId="11">
    <w:abstractNumId w:val="23"/>
  </w:num>
  <w:num w:numId="12">
    <w:abstractNumId w:val="19"/>
  </w:num>
  <w:num w:numId="13">
    <w:abstractNumId w:val="22"/>
  </w:num>
  <w:num w:numId="14">
    <w:abstractNumId w:val="16"/>
  </w:num>
  <w:num w:numId="15">
    <w:abstractNumId w:val="26"/>
  </w:num>
  <w:num w:numId="16">
    <w:abstractNumId w:val="0"/>
  </w:num>
  <w:num w:numId="17">
    <w:abstractNumId w:val="7"/>
  </w:num>
  <w:num w:numId="18">
    <w:abstractNumId w:val="3"/>
  </w:num>
  <w:num w:numId="19">
    <w:abstractNumId w:val="4"/>
  </w:num>
  <w:num w:numId="20">
    <w:abstractNumId w:val="11"/>
  </w:num>
  <w:num w:numId="21">
    <w:abstractNumId w:val="25"/>
  </w:num>
  <w:num w:numId="22">
    <w:abstractNumId w:val="9"/>
  </w:num>
  <w:num w:numId="23">
    <w:abstractNumId w:val="2"/>
  </w:num>
  <w:num w:numId="24">
    <w:abstractNumId w:val="24"/>
  </w:num>
  <w:num w:numId="25">
    <w:abstractNumId w:val="6"/>
  </w:num>
  <w:num w:numId="26">
    <w:abstractNumId w:val="20"/>
  </w:num>
  <w:num w:numId="27">
    <w:abstractNumId w:val="5"/>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5144"/>
    <w:rsid w:val="000044AE"/>
    <w:rsid w:val="00020092"/>
    <w:rsid w:val="00046BE8"/>
    <w:rsid w:val="00052F3C"/>
    <w:rsid w:val="00061A2D"/>
    <w:rsid w:val="0007543B"/>
    <w:rsid w:val="00075877"/>
    <w:rsid w:val="000860E7"/>
    <w:rsid w:val="000B0A25"/>
    <w:rsid w:val="000B1E8C"/>
    <w:rsid w:val="000D3DBC"/>
    <w:rsid w:val="000E609B"/>
    <w:rsid w:val="0011527F"/>
    <w:rsid w:val="001368CF"/>
    <w:rsid w:val="00140F4D"/>
    <w:rsid w:val="00143A35"/>
    <w:rsid w:val="00145368"/>
    <w:rsid w:val="0019288F"/>
    <w:rsid w:val="001A3AB5"/>
    <w:rsid w:val="001C7480"/>
    <w:rsid w:val="001D2627"/>
    <w:rsid w:val="001E33A0"/>
    <w:rsid w:val="00205A0E"/>
    <w:rsid w:val="00216C9E"/>
    <w:rsid w:val="00222B12"/>
    <w:rsid w:val="00233645"/>
    <w:rsid w:val="00240397"/>
    <w:rsid w:val="0025172D"/>
    <w:rsid w:val="00263375"/>
    <w:rsid w:val="002B7F8B"/>
    <w:rsid w:val="002E04CC"/>
    <w:rsid w:val="002E49C2"/>
    <w:rsid w:val="00303F84"/>
    <w:rsid w:val="00307CDF"/>
    <w:rsid w:val="00313436"/>
    <w:rsid w:val="00324056"/>
    <w:rsid w:val="00325219"/>
    <w:rsid w:val="0033745C"/>
    <w:rsid w:val="003751EC"/>
    <w:rsid w:val="00375DFB"/>
    <w:rsid w:val="00376693"/>
    <w:rsid w:val="00386092"/>
    <w:rsid w:val="003A3378"/>
    <w:rsid w:val="003A5447"/>
    <w:rsid w:val="003A6FA9"/>
    <w:rsid w:val="003A7564"/>
    <w:rsid w:val="003B2819"/>
    <w:rsid w:val="003C09F6"/>
    <w:rsid w:val="003C3F6C"/>
    <w:rsid w:val="003C75C7"/>
    <w:rsid w:val="003E0605"/>
    <w:rsid w:val="003E202C"/>
    <w:rsid w:val="003E3028"/>
    <w:rsid w:val="003F0D60"/>
    <w:rsid w:val="004126A7"/>
    <w:rsid w:val="0043571D"/>
    <w:rsid w:val="004C0D7F"/>
    <w:rsid w:val="004C7D18"/>
    <w:rsid w:val="004D205A"/>
    <w:rsid w:val="00505144"/>
    <w:rsid w:val="00515C82"/>
    <w:rsid w:val="00521AB7"/>
    <w:rsid w:val="005249B7"/>
    <w:rsid w:val="005474D5"/>
    <w:rsid w:val="0055762F"/>
    <w:rsid w:val="005600C5"/>
    <w:rsid w:val="005A7D31"/>
    <w:rsid w:val="005C6F49"/>
    <w:rsid w:val="005C7106"/>
    <w:rsid w:val="005D0B06"/>
    <w:rsid w:val="005E272D"/>
    <w:rsid w:val="005F2C9A"/>
    <w:rsid w:val="005F7FFD"/>
    <w:rsid w:val="006158DC"/>
    <w:rsid w:val="00635E14"/>
    <w:rsid w:val="006405E2"/>
    <w:rsid w:val="00642DEE"/>
    <w:rsid w:val="00651C35"/>
    <w:rsid w:val="00655F94"/>
    <w:rsid w:val="00675A62"/>
    <w:rsid w:val="00696446"/>
    <w:rsid w:val="006A3572"/>
    <w:rsid w:val="006A40B4"/>
    <w:rsid w:val="006B068E"/>
    <w:rsid w:val="006B69D3"/>
    <w:rsid w:val="006D3E58"/>
    <w:rsid w:val="006E5AD6"/>
    <w:rsid w:val="006E6779"/>
    <w:rsid w:val="00703B9A"/>
    <w:rsid w:val="007477BD"/>
    <w:rsid w:val="007532ED"/>
    <w:rsid w:val="007570EE"/>
    <w:rsid w:val="007B1F36"/>
    <w:rsid w:val="007B6919"/>
    <w:rsid w:val="007C330D"/>
    <w:rsid w:val="007F6FF3"/>
    <w:rsid w:val="008307F1"/>
    <w:rsid w:val="00843407"/>
    <w:rsid w:val="00845391"/>
    <w:rsid w:val="008638AA"/>
    <w:rsid w:val="00863D38"/>
    <w:rsid w:val="008C3E46"/>
    <w:rsid w:val="008D01C6"/>
    <w:rsid w:val="009109CB"/>
    <w:rsid w:val="009151CD"/>
    <w:rsid w:val="00942D78"/>
    <w:rsid w:val="00943AAB"/>
    <w:rsid w:val="009461C4"/>
    <w:rsid w:val="0095067A"/>
    <w:rsid w:val="00956A0F"/>
    <w:rsid w:val="00960F04"/>
    <w:rsid w:val="0097316D"/>
    <w:rsid w:val="00995DA6"/>
    <w:rsid w:val="009A33E1"/>
    <w:rsid w:val="009A3D02"/>
    <w:rsid w:val="009B35CE"/>
    <w:rsid w:val="009B395D"/>
    <w:rsid w:val="009D4A40"/>
    <w:rsid w:val="009E6DB9"/>
    <w:rsid w:val="009F39DE"/>
    <w:rsid w:val="00A0305E"/>
    <w:rsid w:val="00A208F4"/>
    <w:rsid w:val="00A30C7D"/>
    <w:rsid w:val="00A468B7"/>
    <w:rsid w:val="00A539DA"/>
    <w:rsid w:val="00A53F9B"/>
    <w:rsid w:val="00A563A7"/>
    <w:rsid w:val="00A62A75"/>
    <w:rsid w:val="00A6786E"/>
    <w:rsid w:val="00A72543"/>
    <w:rsid w:val="00A810F2"/>
    <w:rsid w:val="00A8171C"/>
    <w:rsid w:val="00A83D39"/>
    <w:rsid w:val="00AC1FFC"/>
    <w:rsid w:val="00AF106E"/>
    <w:rsid w:val="00AF338E"/>
    <w:rsid w:val="00B279C6"/>
    <w:rsid w:val="00B33D8A"/>
    <w:rsid w:val="00B66A87"/>
    <w:rsid w:val="00B84B66"/>
    <w:rsid w:val="00BB6B75"/>
    <w:rsid w:val="00BC1FCB"/>
    <w:rsid w:val="00BD67F2"/>
    <w:rsid w:val="00C06FAA"/>
    <w:rsid w:val="00C14332"/>
    <w:rsid w:val="00C37E58"/>
    <w:rsid w:val="00C45C05"/>
    <w:rsid w:val="00C51C28"/>
    <w:rsid w:val="00C66B45"/>
    <w:rsid w:val="00C808B8"/>
    <w:rsid w:val="00CA68F0"/>
    <w:rsid w:val="00CB7FCC"/>
    <w:rsid w:val="00CC722B"/>
    <w:rsid w:val="00CD2B98"/>
    <w:rsid w:val="00D174E0"/>
    <w:rsid w:val="00D258AE"/>
    <w:rsid w:val="00D32F04"/>
    <w:rsid w:val="00D36911"/>
    <w:rsid w:val="00D56C7E"/>
    <w:rsid w:val="00D61702"/>
    <w:rsid w:val="00D830E2"/>
    <w:rsid w:val="00DC7FDA"/>
    <w:rsid w:val="00DD6888"/>
    <w:rsid w:val="00DF2829"/>
    <w:rsid w:val="00E02F04"/>
    <w:rsid w:val="00E060F3"/>
    <w:rsid w:val="00E06B17"/>
    <w:rsid w:val="00E3021D"/>
    <w:rsid w:val="00E43557"/>
    <w:rsid w:val="00E43945"/>
    <w:rsid w:val="00E5372A"/>
    <w:rsid w:val="00E8752D"/>
    <w:rsid w:val="00EB6F44"/>
    <w:rsid w:val="00F122D9"/>
    <w:rsid w:val="00F175BF"/>
    <w:rsid w:val="00F56047"/>
    <w:rsid w:val="00F57071"/>
    <w:rsid w:val="00F82392"/>
    <w:rsid w:val="00FA2547"/>
    <w:rsid w:val="00FB1557"/>
    <w:rsid w:val="00FB7019"/>
    <w:rsid w:val="00FC03F4"/>
    <w:rsid w:val="00FC434D"/>
    <w:rsid w:val="00FD0F52"/>
    <w:rsid w:val="00FD2B55"/>
    <w:rsid w:val="00FE22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annotation text" w:uiPriority="0" w:qFormat="1"/>
    <w:lsdException w:name="header" w:uiPriority="0"/>
    <w:lsdException w:name="caption" w:uiPriority="35" w:qFormat="1"/>
    <w:lsdException w:name="envelope address" w:uiPriority="0"/>
    <w:lsdException w:name="footnote reference" w:uiPriority="0" w:qFormat="1"/>
    <w:lsdException w:name="annotation reference" w:uiPriority="0" w:qFormat="1"/>
    <w:lsdException w:name="page number" w:uiPriority="0"/>
    <w:lsdException w:name="endnote text" w:uiPriority="0"/>
    <w:lsdException w:name="macro" w:uiPriority="0"/>
    <w:lsdException w:name="List Bullet" w:uiPriority="0"/>
    <w:lsdException w:name="List Bullet 3" w:uiPriority="0"/>
    <w:lsdException w:name="List Bullet 4" w:uiPriority="0"/>
    <w:lsdException w:name="List Bullet 5" w:uiPriority="0"/>
    <w:lsdException w:name="List Number 3" w:uiPriority="0"/>
    <w:lsdException w:name="List Number 4" w:uiPriority="0" w:qFormat="1"/>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Message Header" w:uiPriority="0"/>
    <w:lsdException w:name="Subtitle" w:semiHidden="0" w:uiPriority="0" w:unhideWhenUsed="0" w:qFormat="1"/>
    <w:lsdException w:name="Salutation"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E-mail Signature" w:uiPriority="0"/>
    <w:lsdException w:name="Normal (Web)" w:uiPriority="0"/>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144"/>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563A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A563A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rsid w:val="00A563A7"/>
    <w:pPr>
      <w:keepNext/>
      <w:keepLines/>
      <w:spacing w:before="260" w:after="260" w:line="416" w:lineRule="auto"/>
      <w:outlineLvl w:val="2"/>
    </w:pPr>
    <w:rPr>
      <w:b/>
      <w:bCs/>
      <w:sz w:val="32"/>
      <w:szCs w:val="32"/>
    </w:rPr>
  </w:style>
  <w:style w:type="paragraph" w:styleId="4">
    <w:name w:val="heading 4"/>
    <w:basedOn w:val="a"/>
    <w:next w:val="a"/>
    <w:link w:val="4Char"/>
    <w:uiPriority w:val="9"/>
    <w:qFormat/>
    <w:rsid w:val="00A563A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A563A7"/>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A563A7"/>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uiPriority w:val="9"/>
    <w:qFormat/>
    <w:rsid w:val="00A563A7"/>
    <w:pPr>
      <w:keepNext/>
      <w:keepLines/>
      <w:spacing w:before="240" w:after="64" w:line="320" w:lineRule="auto"/>
      <w:outlineLvl w:val="6"/>
    </w:pPr>
    <w:rPr>
      <w:b/>
      <w:bCs/>
      <w:sz w:val="24"/>
    </w:rPr>
  </w:style>
  <w:style w:type="paragraph" w:styleId="8">
    <w:name w:val="heading 8"/>
    <w:basedOn w:val="a"/>
    <w:next w:val="a"/>
    <w:link w:val="8Char"/>
    <w:uiPriority w:val="9"/>
    <w:qFormat/>
    <w:rsid w:val="00A563A7"/>
    <w:pPr>
      <w:keepNext/>
      <w:keepLines/>
      <w:spacing w:before="240" w:after="64" w:line="320" w:lineRule="auto"/>
      <w:outlineLvl w:val="7"/>
    </w:pPr>
    <w:rPr>
      <w:rFonts w:ascii="Arial" w:eastAsia="黑体" w:hAnsi="Arial"/>
      <w:sz w:val="24"/>
    </w:rPr>
  </w:style>
  <w:style w:type="paragraph" w:styleId="9">
    <w:name w:val="heading 9"/>
    <w:basedOn w:val="a"/>
    <w:next w:val="a"/>
    <w:link w:val="9Char"/>
    <w:uiPriority w:val="9"/>
    <w:qFormat/>
    <w:rsid w:val="00A563A7"/>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aliases w:val="普通文字 Char"/>
    <w:link w:val="a3"/>
    <w:qFormat/>
    <w:rsid w:val="00505144"/>
    <w:rPr>
      <w:rFonts w:ascii="宋体" w:eastAsia="宋体" w:hAnsi="Courier New"/>
    </w:rPr>
  </w:style>
  <w:style w:type="paragraph" w:styleId="a3">
    <w:name w:val="Plain Text"/>
    <w:aliases w:val="普通文字"/>
    <w:basedOn w:val="a"/>
    <w:link w:val="Char"/>
    <w:qFormat/>
    <w:rsid w:val="00505144"/>
    <w:rPr>
      <w:rFonts w:ascii="宋体" w:hAnsi="Courier New" w:cstheme="minorBidi"/>
      <w:szCs w:val="22"/>
    </w:rPr>
  </w:style>
  <w:style w:type="character" w:customStyle="1" w:styleId="Char1">
    <w:name w:val="纯文本 Char1"/>
    <w:aliases w:val="普通文字 Char1"/>
    <w:basedOn w:val="a0"/>
    <w:rsid w:val="00505144"/>
    <w:rPr>
      <w:rFonts w:ascii="宋体" w:eastAsia="宋体" w:hAnsi="Courier New" w:cs="Courier New"/>
      <w:szCs w:val="21"/>
    </w:rPr>
  </w:style>
  <w:style w:type="character" w:customStyle="1" w:styleId="Char0">
    <w:name w:val="页眉 Char"/>
    <w:link w:val="a4"/>
    <w:uiPriority w:val="99"/>
    <w:rsid w:val="00FB7019"/>
    <w:rPr>
      <w:sz w:val="18"/>
      <w:szCs w:val="18"/>
    </w:rPr>
  </w:style>
  <w:style w:type="paragraph" w:styleId="a4">
    <w:name w:val="header"/>
    <w:basedOn w:val="a"/>
    <w:link w:val="Char0"/>
    <w:rsid w:val="00FB70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FB7019"/>
    <w:rPr>
      <w:rFonts w:ascii="Times New Roman" w:eastAsia="宋体" w:hAnsi="Times New Roman" w:cs="Times New Roman"/>
      <w:sz w:val="18"/>
      <w:szCs w:val="18"/>
    </w:rPr>
  </w:style>
  <w:style w:type="paragraph" w:styleId="a5">
    <w:name w:val="footer"/>
    <w:basedOn w:val="a"/>
    <w:link w:val="Char2"/>
    <w:uiPriority w:val="99"/>
    <w:unhideWhenUsed/>
    <w:rsid w:val="00222B12"/>
    <w:pPr>
      <w:tabs>
        <w:tab w:val="center" w:pos="4153"/>
        <w:tab w:val="right" w:pos="8306"/>
      </w:tabs>
      <w:snapToGrid w:val="0"/>
      <w:jc w:val="left"/>
    </w:pPr>
    <w:rPr>
      <w:sz w:val="18"/>
      <w:szCs w:val="18"/>
    </w:rPr>
  </w:style>
  <w:style w:type="character" w:customStyle="1" w:styleId="Char2">
    <w:name w:val="页脚 Char"/>
    <w:basedOn w:val="a0"/>
    <w:link w:val="a5"/>
    <w:uiPriority w:val="99"/>
    <w:rsid w:val="00222B12"/>
    <w:rPr>
      <w:rFonts w:ascii="Times New Roman" w:eastAsia="宋体" w:hAnsi="Times New Roman" w:cs="Times New Roman"/>
      <w:sz w:val="18"/>
      <w:szCs w:val="18"/>
    </w:rPr>
  </w:style>
  <w:style w:type="paragraph" w:styleId="a6">
    <w:name w:val="List Paragraph"/>
    <w:basedOn w:val="a"/>
    <w:uiPriority w:val="34"/>
    <w:qFormat/>
    <w:rsid w:val="00E3021D"/>
    <w:pPr>
      <w:ind w:firstLineChars="200" w:firstLine="420"/>
    </w:pPr>
  </w:style>
  <w:style w:type="character" w:styleId="a7">
    <w:name w:val="annotation reference"/>
    <w:basedOn w:val="a0"/>
    <w:unhideWhenUsed/>
    <w:qFormat/>
    <w:rsid w:val="006B068E"/>
    <w:rPr>
      <w:sz w:val="21"/>
      <w:szCs w:val="21"/>
    </w:rPr>
  </w:style>
  <w:style w:type="paragraph" w:styleId="a8">
    <w:name w:val="annotation text"/>
    <w:basedOn w:val="a"/>
    <w:link w:val="Char3"/>
    <w:unhideWhenUsed/>
    <w:qFormat/>
    <w:rsid w:val="006B068E"/>
    <w:pPr>
      <w:jc w:val="left"/>
    </w:pPr>
  </w:style>
  <w:style w:type="character" w:customStyle="1" w:styleId="Char3">
    <w:name w:val="批注文字 Char"/>
    <w:basedOn w:val="a0"/>
    <w:link w:val="a8"/>
    <w:uiPriority w:val="99"/>
    <w:rsid w:val="006B068E"/>
    <w:rPr>
      <w:rFonts w:ascii="Times New Roman" w:eastAsia="宋体" w:hAnsi="Times New Roman" w:cs="Times New Roman"/>
      <w:szCs w:val="24"/>
    </w:rPr>
  </w:style>
  <w:style w:type="paragraph" w:styleId="a9">
    <w:name w:val="annotation subject"/>
    <w:basedOn w:val="a8"/>
    <w:next w:val="a8"/>
    <w:link w:val="Char4"/>
    <w:uiPriority w:val="99"/>
    <w:unhideWhenUsed/>
    <w:rsid w:val="006B068E"/>
    <w:rPr>
      <w:b/>
      <w:bCs/>
    </w:rPr>
  </w:style>
  <w:style w:type="character" w:customStyle="1" w:styleId="Char4">
    <w:name w:val="批注主题 Char"/>
    <w:basedOn w:val="Char3"/>
    <w:link w:val="a9"/>
    <w:uiPriority w:val="99"/>
    <w:rsid w:val="006B068E"/>
    <w:rPr>
      <w:rFonts w:ascii="Times New Roman" w:eastAsia="宋体" w:hAnsi="Times New Roman" w:cs="Times New Roman"/>
      <w:b/>
      <w:bCs/>
      <w:szCs w:val="24"/>
    </w:rPr>
  </w:style>
  <w:style w:type="paragraph" w:styleId="aa">
    <w:name w:val="Balloon Text"/>
    <w:basedOn w:val="a"/>
    <w:link w:val="Char5"/>
    <w:uiPriority w:val="99"/>
    <w:unhideWhenUsed/>
    <w:rsid w:val="006B068E"/>
    <w:rPr>
      <w:sz w:val="18"/>
      <w:szCs w:val="18"/>
    </w:rPr>
  </w:style>
  <w:style w:type="character" w:customStyle="1" w:styleId="Char5">
    <w:name w:val="批注框文本 Char"/>
    <w:basedOn w:val="a0"/>
    <w:link w:val="aa"/>
    <w:uiPriority w:val="99"/>
    <w:rsid w:val="006B068E"/>
    <w:rPr>
      <w:rFonts w:ascii="Times New Roman" w:eastAsia="宋体" w:hAnsi="Times New Roman" w:cs="Times New Roman"/>
      <w:sz w:val="18"/>
      <w:szCs w:val="18"/>
    </w:rPr>
  </w:style>
  <w:style w:type="character" w:customStyle="1" w:styleId="1Char">
    <w:name w:val="标题 1 Char"/>
    <w:basedOn w:val="a0"/>
    <w:link w:val="1"/>
    <w:uiPriority w:val="9"/>
    <w:rsid w:val="00A563A7"/>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A563A7"/>
    <w:rPr>
      <w:rFonts w:ascii="Arial" w:eastAsia="黑体" w:hAnsi="Arial" w:cs="Times New Roman"/>
      <w:b/>
      <w:bCs/>
      <w:sz w:val="32"/>
      <w:szCs w:val="32"/>
    </w:rPr>
  </w:style>
  <w:style w:type="character" w:customStyle="1" w:styleId="3Char">
    <w:name w:val="标题 3 Char"/>
    <w:basedOn w:val="a0"/>
    <w:link w:val="3"/>
    <w:uiPriority w:val="9"/>
    <w:rsid w:val="00A563A7"/>
    <w:rPr>
      <w:rFonts w:ascii="Times New Roman" w:eastAsia="宋体" w:hAnsi="Times New Roman" w:cs="Times New Roman"/>
      <w:b/>
      <w:bCs/>
      <w:sz w:val="32"/>
      <w:szCs w:val="32"/>
    </w:rPr>
  </w:style>
  <w:style w:type="character" w:customStyle="1" w:styleId="4Char">
    <w:name w:val="标题 4 Char"/>
    <w:basedOn w:val="a0"/>
    <w:link w:val="4"/>
    <w:uiPriority w:val="9"/>
    <w:rsid w:val="00A563A7"/>
    <w:rPr>
      <w:rFonts w:ascii="Arial" w:eastAsia="黑体" w:hAnsi="Arial" w:cs="Times New Roman"/>
      <w:b/>
      <w:bCs/>
      <w:sz w:val="28"/>
      <w:szCs w:val="28"/>
    </w:rPr>
  </w:style>
  <w:style w:type="character" w:customStyle="1" w:styleId="5Char">
    <w:name w:val="标题 5 Char"/>
    <w:basedOn w:val="a0"/>
    <w:link w:val="5"/>
    <w:uiPriority w:val="9"/>
    <w:rsid w:val="00A563A7"/>
    <w:rPr>
      <w:rFonts w:ascii="Times New Roman" w:eastAsia="宋体" w:hAnsi="Times New Roman" w:cs="Times New Roman"/>
      <w:b/>
      <w:bCs/>
      <w:sz w:val="28"/>
      <w:szCs w:val="28"/>
    </w:rPr>
  </w:style>
  <w:style w:type="character" w:customStyle="1" w:styleId="6Char">
    <w:name w:val="标题 6 Char"/>
    <w:basedOn w:val="a0"/>
    <w:link w:val="6"/>
    <w:uiPriority w:val="9"/>
    <w:rsid w:val="00A563A7"/>
    <w:rPr>
      <w:rFonts w:ascii="Arial" w:eastAsia="黑体" w:hAnsi="Arial" w:cs="Times New Roman"/>
      <w:b/>
      <w:bCs/>
      <w:sz w:val="24"/>
      <w:szCs w:val="24"/>
    </w:rPr>
  </w:style>
  <w:style w:type="character" w:customStyle="1" w:styleId="7Char">
    <w:name w:val="标题 7 Char"/>
    <w:basedOn w:val="a0"/>
    <w:link w:val="7"/>
    <w:uiPriority w:val="9"/>
    <w:rsid w:val="00A563A7"/>
    <w:rPr>
      <w:rFonts w:ascii="Times New Roman" w:eastAsia="宋体" w:hAnsi="Times New Roman" w:cs="Times New Roman"/>
      <w:b/>
      <w:bCs/>
      <w:sz w:val="24"/>
      <w:szCs w:val="24"/>
    </w:rPr>
  </w:style>
  <w:style w:type="character" w:customStyle="1" w:styleId="8Char">
    <w:name w:val="标题 8 Char"/>
    <w:basedOn w:val="a0"/>
    <w:link w:val="8"/>
    <w:uiPriority w:val="9"/>
    <w:rsid w:val="00A563A7"/>
    <w:rPr>
      <w:rFonts w:ascii="Arial" w:eastAsia="黑体" w:hAnsi="Arial" w:cs="Times New Roman"/>
      <w:sz w:val="24"/>
      <w:szCs w:val="24"/>
    </w:rPr>
  </w:style>
  <w:style w:type="character" w:customStyle="1" w:styleId="9Char">
    <w:name w:val="标题 9 Char"/>
    <w:basedOn w:val="a0"/>
    <w:link w:val="9"/>
    <w:uiPriority w:val="9"/>
    <w:rsid w:val="00A563A7"/>
    <w:rPr>
      <w:rFonts w:ascii="Arial" w:eastAsia="黑体" w:hAnsi="Arial" w:cs="Times New Roman"/>
      <w:szCs w:val="21"/>
    </w:rPr>
  </w:style>
  <w:style w:type="character" w:customStyle="1" w:styleId="Char11">
    <w:name w:val="页脚 Char1"/>
    <w:basedOn w:val="a0"/>
    <w:uiPriority w:val="99"/>
    <w:semiHidden/>
    <w:rsid w:val="00A563A7"/>
    <w:rPr>
      <w:rFonts w:ascii="Times New Roman" w:eastAsia="宋体" w:hAnsi="Times New Roman" w:cs="Times New Roman"/>
      <w:sz w:val="18"/>
      <w:szCs w:val="18"/>
    </w:rPr>
  </w:style>
  <w:style w:type="paragraph" w:customStyle="1" w:styleId="NTB">
    <w:name w:val="NTB"/>
    <w:basedOn w:val="a"/>
    <w:next w:val="a"/>
    <w:link w:val="NTBChar"/>
    <w:qFormat/>
    <w:rsid w:val="00A563A7"/>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snapToGrid w:val="0"/>
      <w:color w:val="00CCFF"/>
      <w:szCs w:val="22"/>
    </w:rPr>
  </w:style>
  <w:style w:type="character" w:customStyle="1" w:styleId="NTBChar">
    <w:name w:val="NTB Char"/>
    <w:link w:val="NTB"/>
    <w:rsid w:val="00A563A7"/>
    <w:rPr>
      <w:rFonts w:ascii="Times New Roman" w:eastAsia="宋体" w:hAnsi="Times New Roman" w:cs="Times New Roman"/>
      <w:snapToGrid w:val="0"/>
      <w:color w:val="00CCFF"/>
    </w:rPr>
  </w:style>
  <w:style w:type="character" w:styleId="ab">
    <w:name w:val="Intense Emphasis"/>
    <w:basedOn w:val="a0"/>
    <w:uiPriority w:val="21"/>
    <w:qFormat/>
    <w:rsid w:val="00A563A7"/>
    <w:rPr>
      <w:b/>
      <w:bCs/>
      <w:i/>
      <w:iCs/>
      <w:color w:val="4F81BD" w:themeColor="accent1"/>
    </w:rPr>
  </w:style>
  <w:style w:type="character" w:customStyle="1" w:styleId="CharChar32">
    <w:name w:val="Char Char32"/>
    <w:rsid w:val="00A563A7"/>
    <w:rPr>
      <w:kern w:val="2"/>
      <w:sz w:val="28"/>
    </w:rPr>
  </w:style>
  <w:style w:type="character" w:customStyle="1" w:styleId="HTMLChar">
    <w:name w:val="HTML 预设格式 Char"/>
    <w:link w:val="HTML"/>
    <w:uiPriority w:val="99"/>
    <w:rsid w:val="00A563A7"/>
    <w:rPr>
      <w:rFonts w:ascii="宋体" w:eastAsia="Times New Roman" w:hAnsi="宋体"/>
      <w:sz w:val="24"/>
      <w:szCs w:val="24"/>
    </w:rPr>
  </w:style>
  <w:style w:type="paragraph" w:styleId="HTML">
    <w:name w:val="HTML Preformatted"/>
    <w:basedOn w:val="a"/>
    <w:link w:val="HTMLChar"/>
    <w:uiPriority w:val="99"/>
    <w:rsid w:val="00A563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imes New Roman" w:hAnsi="宋体" w:cstheme="minorBidi"/>
      <w:sz w:val="24"/>
    </w:rPr>
  </w:style>
  <w:style w:type="character" w:customStyle="1" w:styleId="HTMLChar1">
    <w:name w:val="HTML 预设格式 Char1"/>
    <w:basedOn w:val="a0"/>
    <w:uiPriority w:val="99"/>
    <w:semiHidden/>
    <w:rsid w:val="00A563A7"/>
    <w:rPr>
      <w:rFonts w:ascii="Courier New" w:eastAsia="宋体" w:hAnsi="Courier New" w:cs="Courier New"/>
      <w:sz w:val="20"/>
      <w:szCs w:val="20"/>
    </w:rPr>
  </w:style>
  <w:style w:type="character" w:styleId="ac">
    <w:name w:val="Emphasis"/>
    <w:qFormat/>
    <w:rsid w:val="00A563A7"/>
    <w:rPr>
      <w:i/>
      <w:iCs/>
    </w:rPr>
  </w:style>
  <w:style w:type="character" w:customStyle="1" w:styleId="Char6">
    <w:name w:val="正文首行缩进 Char"/>
    <w:link w:val="ad"/>
    <w:rsid w:val="00A563A7"/>
    <w:rPr>
      <w:rFonts w:eastAsia="Times New Roman"/>
      <w:szCs w:val="24"/>
    </w:rPr>
  </w:style>
  <w:style w:type="paragraph" w:styleId="ae">
    <w:name w:val="Body Text"/>
    <w:basedOn w:val="a"/>
    <w:link w:val="Char7"/>
    <w:unhideWhenUsed/>
    <w:rsid w:val="00A563A7"/>
    <w:pPr>
      <w:spacing w:after="120"/>
    </w:pPr>
  </w:style>
  <w:style w:type="character" w:customStyle="1" w:styleId="Char7">
    <w:name w:val="正文文本 Char"/>
    <w:basedOn w:val="a0"/>
    <w:link w:val="ae"/>
    <w:rsid w:val="00A563A7"/>
    <w:rPr>
      <w:rFonts w:ascii="Times New Roman" w:eastAsia="宋体" w:hAnsi="Times New Roman" w:cs="Times New Roman"/>
      <w:szCs w:val="24"/>
    </w:rPr>
  </w:style>
  <w:style w:type="paragraph" w:styleId="ad">
    <w:name w:val="Body Text First Indent"/>
    <w:basedOn w:val="ae"/>
    <w:link w:val="Char6"/>
    <w:rsid w:val="00A563A7"/>
    <w:pPr>
      <w:ind w:firstLine="420"/>
    </w:pPr>
    <w:rPr>
      <w:rFonts w:asciiTheme="minorHAnsi" w:eastAsia="Times New Roman" w:hAnsiTheme="minorHAnsi" w:cstheme="minorBidi"/>
    </w:rPr>
  </w:style>
  <w:style w:type="character" w:customStyle="1" w:styleId="Char12">
    <w:name w:val="正文首行缩进 Char1"/>
    <w:basedOn w:val="Char7"/>
    <w:uiPriority w:val="99"/>
    <w:semiHidden/>
    <w:rsid w:val="00A563A7"/>
    <w:rPr>
      <w:rFonts w:ascii="Times New Roman" w:eastAsia="宋体" w:hAnsi="Times New Roman" w:cs="Times New Roman"/>
      <w:szCs w:val="24"/>
    </w:rPr>
  </w:style>
  <w:style w:type="character" w:customStyle="1" w:styleId="Char13">
    <w:name w:val="正文文本 Char1"/>
    <w:basedOn w:val="a0"/>
    <w:rsid w:val="00A563A7"/>
    <w:rPr>
      <w:rFonts w:ascii="Times New Roman" w:eastAsia="宋体" w:hAnsi="Times New Roman" w:cs="Times New Roman"/>
      <w:szCs w:val="24"/>
    </w:rPr>
  </w:style>
  <w:style w:type="character" w:customStyle="1" w:styleId="CharChar30">
    <w:name w:val="Char Char30"/>
    <w:rsid w:val="00A563A7"/>
    <w:rPr>
      <w:rFonts w:ascii="Arial" w:eastAsia="黑体" w:hAnsi="Arial"/>
      <w:kern w:val="2"/>
      <w:sz w:val="24"/>
      <w:szCs w:val="24"/>
    </w:rPr>
  </w:style>
  <w:style w:type="character" w:customStyle="1" w:styleId="CharChar33">
    <w:name w:val="Char Char33"/>
    <w:rsid w:val="00A563A7"/>
    <w:rPr>
      <w:rFonts w:ascii="Arial Unicode MS" w:hAnsi="Arial Unicode MS"/>
      <w:bCs/>
      <w:kern w:val="2"/>
      <w:sz w:val="44"/>
    </w:rPr>
  </w:style>
  <w:style w:type="character" w:customStyle="1" w:styleId="2Char0">
    <w:name w:val="正文首行缩进 2 Char"/>
    <w:link w:val="20"/>
    <w:rsid w:val="00A563A7"/>
    <w:rPr>
      <w:rFonts w:eastAsia="Times New Roman"/>
      <w:szCs w:val="24"/>
    </w:rPr>
  </w:style>
  <w:style w:type="paragraph" w:styleId="af">
    <w:name w:val="Body Text Indent"/>
    <w:basedOn w:val="a"/>
    <w:link w:val="Char8"/>
    <w:unhideWhenUsed/>
    <w:rsid w:val="00A563A7"/>
    <w:pPr>
      <w:spacing w:after="120"/>
      <w:ind w:leftChars="200" w:left="420"/>
    </w:pPr>
  </w:style>
  <w:style w:type="character" w:customStyle="1" w:styleId="Char8">
    <w:name w:val="正文文本缩进 Char"/>
    <w:basedOn w:val="a0"/>
    <w:link w:val="af"/>
    <w:rsid w:val="00A563A7"/>
    <w:rPr>
      <w:rFonts w:ascii="Times New Roman" w:eastAsia="宋体" w:hAnsi="Times New Roman" w:cs="Times New Roman"/>
      <w:szCs w:val="24"/>
    </w:rPr>
  </w:style>
  <w:style w:type="paragraph" w:styleId="20">
    <w:name w:val="Body Text First Indent 2"/>
    <w:basedOn w:val="af"/>
    <w:link w:val="2Char0"/>
    <w:rsid w:val="00A563A7"/>
    <w:pPr>
      <w:ind w:leftChars="0" w:left="0" w:firstLine="420"/>
    </w:pPr>
    <w:rPr>
      <w:rFonts w:asciiTheme="minorHAnsi" w:eastAsia="Times New Roman" w:hAnsiTheme="minorHAnsi" w:cstheme="minorBidi"/>
    </w:rPr>
  </w:style>
  <w:style w:type="character" w:customStyle="1" w:styleId="2Char1">
    <w:name w:val="正文首行缩进 2 Char1"/>
    <w:basedOn w:val="Char8"/>
    <w:uiPriority w:val="99"/>
    <w:semiHidden/>
    <w:rsid w:val="00A563A7"/>
    <w:rPr>
      <w:rFonts w:ascii="Times New Roman" w:eastAsia="宋体" w:hAnsi="Times New Roman" w:cs="Times New Roman"/>
      <w:szCs w:val="24"/>
    </w:rPr>
  </w:style>
  <w:style w:type="character" w:customStyle="1" w:styleId="CharChar29">
    <w:name w:val="Char Char29"/>
    <w:rsid w:val="00A563A7"/>
    <w:rPr>
      <w:rFonts w:ascii="Arial" w:eastAsia="黑体" w:hAnsi="Arial"/>
      <w:kern w:val="2"/>
      <w:sz w:val="21"/>
      <w:szCs w:val="21"/>
    </w:rPr>
  </w:style>
  <w:style w:type="character" w:customStyle="1" w:styleId="CharChar10">
    <w:name w:val="Char Char10"/>
    <w:rsid w:val="00A563A7"/>
    <w:rPr>
      <w:rFonts w:ascii="Arial" w:eastAsia="黑体" w:hAnsi="Arial"/>
      <w:b/>
      <w:bCs/>
      <w:kern w:val="2"/>
      <w:sz w:val="32"/>
      <w:szCs w:val="32"/>
      <w:lang w:val="en-US" w:eastAsia="zh-CN" w:bidi="ar-SA"/>
    </w:rPr>
  </w:style>
  <w:style w:type="character" w:customStyle="1" w:styleId="A10">
    <w:name w:val="A1"/>
    <w:rsid w:val="00A563A7"/>
    <w:rPr>
      <w:rFonts w:cs="黑体"/>
      <w:color w:val="000000"/>
      <w:sz w:val="28"/>
      <w:szCs w:val="28"/>
    </w:rPr>
  </w:style>
  <w:style w:type="character" w:customStyle="1" w:styleId="CharChar26">
    <w:name w:val="Char Char26"/>
    <w:rsid w:val="00A563A7"/>
    <w:rPr>
      <w:rFonts w:eastAsia="宋体"/>
      <w:kern w:val="2"/>
      <w:sz w:val="18"/>
      <w:szCs w:val="18"/>
      <w:lang w:val="en-US" w:eastAsia="zh-CN" w:bidi="ar-SA"/>
    </w:rPr>
  </w:style>
  <w:style w:type="character" w:styleId="af0">
    <w:name w:val="Strong"/>
    <w:qFormat/>
    <w:rsid w:val="00A563A7"/>
    <w:rPr>
      <w:b/>
      <w:bCs/>
    </w:rPr>
  </w:style>
  <w:style w:type="character" w:customStyle="1" w:styleId="CharChar36">
    <w:name w:val="Char Char36"/>
    <w:rsid w:val="00A563A7"/>
    <w:rPr>
      <w:rFonts w:ascii="Arial" w:eastAsia="黑体" w:hAnsi="Arial"/>
      <w:b/>
      <w:bCs/>
      <w:kern w:val="2"/>
      <w:sz w:val="32"/>
      <w:szCs w:val="32"/>
      <w:lang w:val="en-US" w:eastAsia="zh-CN" w:bidi="ar-SA"/>
    </w:rPr>
  </w:style>
  <w:style w:type="character" w:customStyle="1" w:styleId="A100">
    <w:name w:val="A10"/>
    <w:rsid w:val="00A563A7"/>
    <w:rPr>
      <w:rFonts w:cs="宋体"/>
      <w:color w:val="000000"/>
      <w:sz w:val="11"/>
      <w:szCs w:val="11"/>
    </w:rPr>
  </w:style>
  <w:style w:type="character" w:customStyle="1" w:styleId="CharChar37">
    <w:name w:val="Char Char37"/>
    <w:rsid w:val="00A563A7"/>
    <w:rPr>
      <w:rFonts w:eastAsia="宋体"/>
      <w:b/>
      <w:bCs/>
      <w:kern w:val="44"/>
      <w:sz w:val="28"/>
      <w:szCs w:val="44"/>
    </w:rPr>
  </w:style>
  <w:style w:type="character" w:customStyle="1" w:styleId="apple-style-span">
    <w:name w:val="apple-style-span"/>
    <w:basedOn w:val="a0"/>
    <w:rsid w:val="00A563A7"/>
  </w:style>
  <w:style w:type="character" w:customStyle="1" w:styleId="CharChar19">
    <w:name w:val="Char Char19"/>
    <w:rsid w:val="00A563A7"/>
    <w:rPr>
      <w:rFonts w:eastAsia="宋体"/>
      <w:kern w:val="2"/>
      <w:sz w:val="21"/>
      <w:szCs w:val="24"/>
      <w:lang w:val="en-US" w:eastAsia="zh-CN" w:bidi="ar-SA"/>
    </w:rPr>
  </w:style>
  <w:style w:type="character" w:styleId="af1">
    <w:name w:val="page number"/>
    <w:basedOn w:val="a0"/>
    <w:rsid w:val="00A563A7"/>
  </w:style>
  <w:style w:type="character" w:customStyle="1" w:styleId="Char9">
    <w:name w:val="尾注文本 Char"/>
    <w:link w:val="af2"/>
    <w:rsid w:val="00A563A7"/>
    <w:rPr>
      <w:rFonts w:ascii="Arial" w:eastAsia="黑体" w:hAnsi="Arial"/>
      <w:b/>
      <w:bCs/>
      <w:sz w:val="32"/>
      <w:szCs w:val="32"/>
    </w:rPr>
  </w:style>
  <w:style w:type="paragraph" w:styleId="af2">
    <w:name w:val="endnote text"/>
    <w:basedOn w:val="a"/>
    <w:link w:val="Char9"/>
    <w:rsid w:val="00A563A7"/>
    <w:pPr>
      <w:snapToGrid w:val="0"/>
      <w:jc w:val="left"/>
    </w:pPr>
    <w:rPr>
      <w:rFonts w:ascii="Arial" w:eastAsia="黑体" w:hAnsi="Arial" w:cstheme="minorBidi"/>
      <w:b/>
      <w:bCs/>
      <w:sz w:val="32"/>
      <w:szCs w:val="32"/>
    </w:rPr>
  </w:style>
  <w:style w:type="character" w:customStyle="1" w:styleId="Char14">
    <w:name w:val="尾注文本 Char1"/>
    <w:basedOn w:val="a0"/>
    <w:rsid w:val="00A563A7"/>
    <w:rPr>
      <w:rFonts w:ascii="Times New Roman" w:eastAsia="宋体" w:hAnsi="Times New Roman" w:cs="Times New Roman"/>
      <w:szCs w:val="24"/>
    </w:rPr>
  </w:style>
  <w:style w:type="character" w:customStyle="1" w:styleId="Chara">
    <w:name w:val="结束语 Char"/>
    <w:link w:val="af3"/>
    <w:rsid w:val="00A563A7"/>
    <w:rPr>
      <w:szCs w:val="24"/>
    </w:rPr>
  </w:style>
  <w:style w:type="paragraph" w:styleId="af3">
    <w:name w:val="Closing"/>
    <w:basedOn w:val="a"/>
    <w:link w:val="Chara"/>
    <w:rsid w:val="00A563A7"/>
    <w:pPr>
      <w:ind w:left="4320"/>
    </w:pPr>
    <w:rPr>
      <w:rFonts w:asciiTheme="minorHAnsi" w:eastAsiaTheme="minorEastAsia" w:hAnsiTheme="minorHAnsi" w:cstheme="minorBidi"/>
    </w:rPr>
  </w:style>
  <w:style w:type="character" w:customStyle="1" w:styleId="Char15">
    <w:name w:val="结束语 Char1"/>
    <w:basedOn w:val="a0"/>
    <w:uiPriority w:val="99"/>
    <w:semiHidden/>
    <w:rsid w:val="00A563A7"/>
    <w:rPr>
      <w:rFonts w:ascii="Times New Roman" w:eastAsia="宋体" w:hAnsi="Times New Roman" w:cs="Times New Roman"/>
      <w:szCs w:val="24"/>
    </w:rPr>
  </w:style>
  <w:style w:type="character" w:styleId="af4">
    <w:name w:val="Hyperlink"/>
    <w:rsid w:val="00A563A7"/>
    <w:rPr>
      <w:color w:val="0000FF"/>
      <w:u w:val="single"/>
    </w:rPr>
  </w:style>
  <w:style w:type="character" w:customStyle="1" w:styleId="Charb">
    <w:name w:val="公式参数 Char"/>
    <w:link w:val="af5"/>
    <w:rsid w:val="00A563A7"/>
    <w:rPr>
      <w:rFonts w:eastAsia="Times New Roman"/>
      <w:szCs w:val="21"/>
    </w:rPr>
  </w:style>
  <w:style w:type="paragraph" w:customStyle="1" w:styleId="af5">
    <w:name w:val="公式参数"/>
    <w:basedOn w:val="a"/>
    <w:next w:val="a"/>
    <w:link w:val="Charb"/>
    <w:rsid w:val="00A563A7"/>
    <w:pPr>
      <w:autoSpaceDE w:val="0"/>
      <w:autoSpaceDN w:val="0"/>
      <w:adjustRightInd w:val="0"/>
      <w:ind w:leftChars="300" w:left="550" w:hangingChars="250" w:hanging="250"/>
      <w:jc w:val="left"/>
    </w:pPr>
    <w:rPr>
      <w:rFonts w:asciiTheme="minorHAnsi" w:eastAsia="Times New Roman" w:hAnsiTheme="minorHAnsi" w:cstheme="minorBidi"/>
      <w:szCs w:val="21"/>
    </w:rPr>
  </w:style>
  <w:style w:type="character" w:customStyle="1" w:styleId="Charc">
    <w:name w:val="文档结构图 Char"/>
    <w:link w:val="af6"/>
    <w:uiPriority w:val="99"/>
    <w:semiHidden/>
    <w:rsid w:val="00A563A7"/>
    <w:rPr>
      <w:szCs w:val="24"/>
      <w:shd w:val="clear" w:color="auto" w:fill="000080"/>
    </w:rPr>
  </w:style>
  <w:style w:type="paragraph" w:styleId="af6">
    <w:name w:val="Document Map"/>
    <w:basedOn w:val="a"/>
    <w:link w:val="Charc"/>
    <w:uiPriority w:val="99"/>
    <w:semiHidden/>
    <w:rsid w:val="00A563A7"/>
    <w:pPr>
      <w:shd w:val="clear" w:color="auto" w:fill="000080"/>
    </w:pPr>
    <w:rPr>
      <w:rFonts w:asciiTheme="minorHAnsi" w:eastAsiaTheme="minorEastAsia" w:hAnsiTheme="minorHAnsi" w:cstheme="minorBidi"/>
    </w:rPr>
  </w:style>
  <w:style w:type="character" w:customStyle="1" w:styleId="Char16">
    <w:name w:val="文档结构图 Char1"/>
    <w:basedOn w:val="a0"/>
    <w:uiPriority w:val="99"/>
    <w:semiHidden/>
    <w:rsid w:val="00A563A7"/>
    <w:rPr>
      <w:rFonts w:ascii="宋体" w:eastAsia="宋体" w:hAnsi="Times New Roman" w:cs="Times New Roman"/>
      <w:sz w:val="18"/>
      <w:szCs w:val="18"/>
    </w:rPr>
  </w:style>
  <w:style w:type="character" w:customStyle="1" w:styleId="4Char0">
    <w:name w:val="章节4 Char"/>
    <w:link w:val="40"/>
    <w:rsid w:val="00A563A7"/>
    <w:rPr>
      <w:rFonts w:eastAsia="宋体"/>
      <w:szCs w:val="21"/>
    </w:rPr>
  </w:style>
  <w:style w:type="paragraph" w:customStyle="1" w:styleId="40">
    <w:name w:val="章节4"/>
    <w:basedOn w:val="a"/>
    <w:link w:val="4Char0"/>
    <w:rsid w:val="00A563A7"/>
    <w:pPr>
      <w:autoSpaceDE w:val="0"/>
      <w:autoSpaceDN w:val="0"/>
      <w:adjustRightInd w:val="0"/>
      <w:ind w:firstLine="397"/>
      <w:jc w:val="left"/>
    </w:pPr>
    <w:rPr>
      <w:rFonts w:asciiTheme="minorHAnsi" w:hAnsiTheme="minorHAnsi" w:cstheme="minorBidi"/>
      <w:szCs w:val="21"/>
    </w:rPr>
  </w:style>
  <w:style w:type="character" w:customStyle="1" w:styleId="CharChar34">
    <w:name w:val="Char Char34"/>
    <w:rsid w:val="00A563A7"/>
    <w:rPr>
      <w:rFonts w:ascii="Cambria" w:eastAsia="宋体" w:hAnsi="Cambria" w:cs="Times New Roman"/>
      <w:b/>
      <w:bCs/>
      <w:kern w:val="2"/>
      <w:sz w:val="28"/>
      <w:szCs w:val="28"/>
    </w:rPr>
  </w:style>
  <w:style w:type="character" w:customStyle="1" w:styleId="CharChar15">
    <w:name w:val="Char Char15"/>
    <w:rsid w:val="00A563A7"/>
    <w:rPr>
      <w:rFonts w:eastAsia="宋体"/>
      <w:b/>
      <w:bCs/>
      <w:kern w:val="44"/>
      <w:sz w:val="44"/>
      <w:szCs w:val="44"/>
      <w:lang w:val="en-US" w:eastAsia="zh-CN" w:bidi="ar-SA"/>
    </w:rPr>
  </w:style>
  <w:style w:type="character" w:customStyle="1" w:styleId="Chard">
    <w:name w:val="电子邮件签名 Char"/>
    <w:link w:val="af7"/>
    <w:rsid w:val="00A563A7"/>
    <w:rPr>
      <w:rFonts w:eastAsia="Times New Roman"/>
      <w:szCs w:val="24"/>
    </w:rPr>
  </w:style>
  <w:style w:type="paragraph" w:styleId="af7">
    <w:name w:val="E-mail Signature"/>
    <w:basedOn w:val="a"/>
    <w:link w:val="Chard"/>
    <w:rsid w:val="00A563A7"/>
    <w:rPr>
      <w:rFonts w:asciiTheme="minorHAnsi" w:eastAsia="Times New Roman" w:hAnsiTheme="minorHAnsi" w:cstheme="minorBidi"/>
    </w:rPr>
  </w:style>
  <w:style w:type="character" w:customStyle="1" w:styleId="Char17">
    <w:name w:val="电子邮件签名 Char1"/>
    <w:basedOn w:val="a0"/>
    <w:uiPriority w:val="99"/>
    <w:semiHidden/>
    <w:rsid w:val="00A563A7"/>
    <w:rPr>
      <w:rFonts w:ascii="Times New Roman" w:eastAsia="宋体" w:hAnsi="Times New Roman" w:cs="Times New Roman"/>
      <w:szCs w:val="24"/>
    </w:rPr>
  </w:style>
  <w:style w:type="character" w:customStyle="1" w:styleId="3Char0">
    <w:name w:val="正文文本 3 Char"/>
    <w:link w:val="30"/>
    <w:rsid w:val="00A563A7"/>
    <w:rPr>
      <w:sz w:val="16"/>
      <w:szCs w:val="16"/>
    </w:rPr>
  </w:style>
  <w:style w:type="paragraph" w:styleId="30">
    <w:name w:val="Body Text 3"/>
    <w:basedOn w:val="a"/>
    <w:link w:val="3Char0"/>
    <w:rsid w:val="00A563A7"/>
    <w:pPr>
      <w:spacing w:after="120"/>
    </w:pPr>
    <w:rPr>
      <w:rFonts w:asciiTheme="minorHAnsi" w:eastAsiaTheme="minorEastAsia" w:hAnsiTheme="minorHAnsi" w:cstheme="minorBidi"/>
      <w:sz w:val="16"/>
      <w:szCs w:val="16"/>
    </w:rPr>
  </w:style>
  <w:style w:type="character" w:customStyle="1" w:styleId="3Char1">
    <w:name w:val="正文文本 3 Char1"/>
    <w:basedOn w:val="a0"/>
    <w:uiPriority w:val="99"/>
    <w:semiHidden/>
    <w:rsid w:val="00A563A7"/>
    <w:rPr>
      <w:rFonts w:ascii="Times New Roman" w:eastAsia="宋体" w:hAnsi="Times New Roman" w:cs="Times New Roman"/>
      <w:sz w:val="16"/>
      <w:szCs w:val="16"/>
    </w:rPr>
  </w:style>
  <w:style w:type="character" w:customStyle="1" w:styleId="3Char2">
    <w:name w:val="正文文本缩进 3 Char"/>
    <w:link w:val="31"/>
    <w:rsid w:val="00A563A7"/>
    <w:rPr>
      <w:rFonts w:eastAsia="Times New Roman"/>
      <w:sz w:val="16"/>
      <w:szCs w:val="16"/>
    </w:rPr>
  </w:style>
  <w:style w:type="paragraph" w:styleId="31">
    <w:name w:val="Body Text Indent 3"/>
    <w:basedOn w:val="a"/>
    <w:link w:val="3Char2"/>
    <w:rsid w:val="00A563A7"/>
    <w:pPr>
      <w:spacing w:after="120"/>
      <w:ind w:leftChars="200" w:left="420"/>
    </w:pPr>
    <w:rPr>
      <w:rFonts w:asciiTheme="minorHAnsi" w:eastAsia="Times New Roman" w:hAnsiTheme="minorHAnsi" w:cstheme="minorBidi"/>
      <w:sz w:val="16"/>
      <w:szCs w:val="16"/>
    </w:rPr>
  </w:style>
  <w:style w:type="character" w:customStyle="1" w:styleId="3Char10">
    <w:name w:val="正文文本缩进 3 Char1"/>
    <w:basedOn w:val="a0"/>
    <w:uiPriority w:val="99"/>
    <w:semiHidden/>
    <w:rsid w:val="00A563A7"/>
    <w:rPr>
      <w:rFonts w:ascii="Times New Roman" w:eastAsia="宋体" w:hAnsi="Times New Roman" w:cs="Times New Roman"/>
      <w:sz w:val="16"/>
      <w:szCs w:val="16"/>
    </w:rPr>
  </w:style>
  <w:style w:type="character" w:styleId="af8">
    <w:name w:val="FollowedHyperlink"/>
    <w:rsid w:val="00A563A7"/>
    <w:rPr>
      <w:color w:val="800080"/>
      <w:u w:val="single"/>
    </w:rPr>
  </w:style>
  <w:style w:type="character" w:customStyle="1" w:styleId="Chare">
    <w:name w:val="标题 Char"/>
    <w:link w:val="af9"/>
    <w:rsid w:val="00A563A7"/>
    <w:rPr>
      <w:rFonts w:ascii="Arial" w:eastAsia="Times New Roman" w:hAnsi="Arial"/>
      <w:b/>
      <w:bCs/>
      <w:sz w:val="32"/>
      <w:szCs w:val="32"/>
    </w:rPr>
  </w:style>
  <w:style w:type="paragraph" w:styleId="af9">
    <w:name w:val="Title"/>
    <w:basedOn w:val="a"/>
    <w:link w:val="Chare"/>
    <w:qFormat/>
    <w:rsid w:val="00A563A7"/>
    <w:pPr>
      <w:spacing w:before="240" w:after="60"/>
      <w:jc w:val="center"/>
      <w:outlineLvl w:val="0"/>
    </w:pPr>
    <w:rPr>
      <w:rFonts w:ascii="Arial" w:eastAsia="Times New Roman" w:hAnsi="Arial" w:cstheme="minorBidi"/>
      <w:b/>
      <w:bCs/>
      <w:sz w:val="32"/>
      <w:szCs w:val="32"/>
    </w:rPr>
  </w:style>
  <w:style w:type="character" w:customStyle="1" w:styleId="Char18">
    <w:name w:val="标题 Char1"/>
    <w:basedOn w:val="a0"/>
    <w:uiPriority w:val="10"/>
    <w:rsid w:val="00A563A7"/>
    <w:rPr>
      <w:rFonts w:asciiTheme="majorHAnsi" w:eastAsia="宋体" w:hAnsiTheme="majorHAnsi" w:cstheme="majorBidi"/>
      <w:b/>
      <w:bCs/>
      <w:sz w:val="32"/>
      <w:szCs w:val="32"/>
    </w:rPr>
  </w:style>
  <w:style w:type="character" w:customStyle="1" w:styleId="Char19">
    <w:name w:val="正文文本缩进 Char1"/>
    <w:rsid w:val="00A563A7"/>
    <w:rPr>
      <w:kern w:val="2"/>
      <w:sz w:val="21"/>
      <w:szCs w:val="24"/>
    </w:rPr>
  </w:style>
  <w:style w:type="character" w:customStyle="1" w:styleId="CCSRuleChar">
    <w:name w:val="CCSRule_表格标题 Char"/>
    <w:link w:val="CCSRule"/>
    <w:rsid w:val="00A563A7"/>
    <w:rPr>
      <w:rFonts w:eastAsia="黑体" w:hAnsi="Arial"/>
    </w:rPr>
  </w:style>
  <w:style w:type="paragraph" w:customStyle="1" w:styleId="CCSRule">
    <w:name w:val="CCSRule_表格标题"/>
    <w:basedOn w:val="a"/>
    <w:next w:val="a"/>
    <w:link w:val="CCSRuleChar"/>
    <w:rsid w:val="00A563A7"/>
    <w:pPr>
      <w:keepNext/>
      <w:tabs>
        <w:tab w:val="center" w:pos="4677"/>
        <w:tab w:val="right" w:pos="9354"/>
      </w:tabs>
      <w:snapToGrid w:val="0"/>
      <w:spacing w:beforeLines="50"/>
      <w:jc w:val="right"/>
      <w:textAlignment w:val="center"/>
    </w:pPr>
    <w:rPr>
      <w:rFonts w:asciiTheme="minorHAnsi" w:eastAsia="黑体" w:hAnsi="Arial" w:cstheme="minorBidi"/>
      <w:szCs w:val="22"/>
    </w:rPr>
  </w:style>
  <w:style w:type="character" w:customStyle="1" w:styleId="Charf">
    <w:name w:val="签名 Char"/>
    <w:link w:val="afa"/>
    <w:rsid w:val="00A563A7"/>
    <w:rPr>
      <w:szCs w:val="24"/>
    </w:rPr>
  </w:style>
  <w:style w:type="paragraph" w:styleId="afa">
    <w:name w:val="Signature"/>
    <w:basedOn w:val="a"/>
    <w:link w:val="Charf"/>
    <w:rsid w:val="00A563A7"/>
    <w:pPr>
      <w:ind w:left="4320"/>
    </w:pPr>
    <w:rPr>
      <w:rFonts w:asciiTheme="minorHAnsi" w:eastAsiaTheme="minorEastAsia" w:hAnsiTheme="minorHAnsi" w:cstheme="minorBidi"/>
    </w:rPr>
  </w:style>
  <w:style w:type="character" w:customStyle="1" w:styleId="Char1a">
    <w:name w:val="签名 Char1"/>
    <w:basedOn w:val="a0"/>
    <w:uiPriority w:val="99"/>
    <w:semiHidden/>
    <w:rsid w:val="00A563A7"/>
    <w:rPr>
      <w:rFonts w:ascii="Times New Roman" w:eastAsia="宋体" w:hAnsi="Times New Roman" w:cs="Times New Roman"/>
      <w:szCs w:val="24"/>
    </w:rPr>
  </w:style>
  <w:style w:type="character" w:customStyle="1" w:styleId="CharChar27">
    <w:name w:val="Char Char27"/>
    <w:rsid w:val="00A563A7"/>
    <w:rPr>
      <w:kern w:val="2"/>
      <w:sz w:val="18"/>
      <w:szCs w:val="18"/>
    </w:rPr>
  </w:style>
  <w:style w:type="character" w:customStyle="1" w:styleId="1Char1">
    <w:name w:val="标题 1 Char1"/>
    <w:rsid w:val="00A563A7"/>
    <w:rPr>
      <w:rFonts w:eastAsia="宋体"/>
      <w:b/>
      <w:kern w:val="28"/>
      <w:sz w:val="22"/>
      <w:lang w:val="en-US" w:eastAsia="zh-CN" w:bidi="ar-SA"/>
    </w:rPr>
  </w:style>
  <w:style w:type="character" w:customStyle="1" w:styleId="2Char2">
    <w:name w:val="正文文本 2 Char"/>
    <w:link w:val="21"/>
    <w:rsid w:val="00A563A7"/>
    <w:rPr>
      <w:rFonts w:eastAsia="MS Mincho"/>
      <w:szCs w:val="24"/>
      <w:lang w:eastAsia="en-US"/>
    </w:rPr>
  </w:style>
  <w:style w:type="paragraph" w:styleId="21">
    <w:name w:val="Body Text 2"/>
    <w:basedOn w:val="a"/>
    <w:link w:val="2Char2"/>
    <w:rsid w:val="00A563A7"/>
    <w:pPr>
      <w:widowControl/>
    </w:pPr>
    <w:rPr>
      <w:rFonts w:asciiTheme="minorHAnsi" w:eastAsia="MS Mincho" w:hAnsiTheme="minorHAnsi" w:cstheme="minorBidi"/>
      <w:lang w:eastAsia="en-US"/>
    </w:rPr>
  </w:style>
  <w:style w:type="character" w:customStyle="1" w:styleId="2Char10">
    <w:name w:val="正文文本 2 Char1"/>
    <w:basedOn w:val="a0"/>
    <w:uiPriority w:val="99"/>
    <w:semiHidden/>
    <w:rsid w:val="00A563A7"/>
    <w:rPr>
      <w:rFonts w:ascii="Times New Roman" w:eastAsia="宋体" w:hAnsi="Times New Roman" w:cs="Times New Roman"/>
      <w:szCs w:val="24"/>
    </w:rPr>
  </w:style>
  <w:style w:type="character" w:customStyle="1" w:styleId="MTDisplayEquationChar">
    <w:name w:val="MTDisplayEquation Char"/>
    <w:link w:val="MTDisplayEquation"/>
    <w:rsid w:val="00A563A7"/>
    <w:rPr>
      <w:color w:val="FF0000"/>
      <w:szCs w:val="21"/>
    </w:rPr>
  </w:style>
  <w:style w:type="paragraph" w:customStyle="1" w:styleId="MTDisplayEquation">
    <w:name w:val="MTDisplayEquation"/>
    <w:basedOn w:val="a"/>
    <w:next w:val="a"/>
    <w:link w:val="MTDisplayEquationChar"/>
    <w:rsid w:val="00A563A7"/>
    <w:pPr>
      <w:tabs>
        <w:tab w:val="center" w:pos="4820"/>
        <w:tab w:val="right" w:pos="9640"/>
      </w:tabs>
      <w:ind w:firstLineChars="200" w:firstLine="420"/>
      <w:jc w:val="center"/>
    </w:pPr>
    <w:rPr>
      <w:rFonts w:asciiTheme="minorHAnsi" w:eastAsiaTheme="minorEastAsia" w:hAnsiTheme="minorHAnsi" w:cstheme="minorBidi"/>
      <w:color w:val="FF0000"/>
      <w:szCs w:val="21"/>
    </w:rPr>
  </w:style>
  <w:style w:type="character" w:customStyle="1" w:styleId="Char1b">
    <w:name w:val="批注文字 Char1"/>
    <w:qFormat/>
    <w:rsid w:val="00A563A7"/>
    <w:rPr>
      <w:kern w:val="2"/>
      <w:sz w:val="21"/>
      <w:szCs w:val="24"/>
    </w:rPr>
  </w:style>
  <w:style w:type="character" w:customStyle="1" w:styleId="Charf0">
    <w:name w:val="日期 Char"/>
    <w:link w:val="afb"/>
    <w:uiPriority w:val="99"/>
    <w:rsid w:val="00A563A7"/>
    <w:rPr>
      <w:sz w:val="28"/>
      <w:szCs w:val="24"/>
    </w:rPr>
  </w:style>
  <w:style w:type="paragraph" w:styleId="afb">
    <w:name w:val="Date"/>
    <w:basedOn w:val="a"/>
    <w:next w:val="a"/>
    <w:link w:val="Charf0"/>
    <w:uiPriority w:val="99"/>
    <w:rsid w:val="00A563A7"/>
    <w:pPr>
      <w:ind w:leftChars="2500" w:left="100"/>
    </w:pPr>
    <w:rPr>
      <w:rFonts w:asciiTheme="minorHAnsi" w:eastAsiaTheme="minorEastAsia" w:hAnsiTheme="minorHAnsi" w:cstheme="minorBidi"/>
      <w:sz w:val="28"/>
    </w:rPr>
  </w:style>
  <w:style w:type="character" w:customStyle="1" w:styleId="Char1c">
    <w:name w:val="日期 Char1"/>
    <w:basedOn w:val="a0"/>
    <w:uiPriority w:val="99"/>
    <w:semiHidden/>
    <w:rsid w:val="00A563A7"/>
    <w:rPr>
      <w:rFonts w:ascii="Times New Roman" w:eastAsia="宋体" w:hAnsi="Times New Roman" w:cs="Times New Roman"/>
      <w:szCs w:val="24"/>
    </w:rPr>
  </w:style>
  <w:style w:type="character" w:customStyle="1" w:styleId="CharChar35">
    <w:name w:val="Char Char35"/>
    <w:rsid w:val="00A563A7"/>
    <w:rPr>
      <w:b/>
      <w:bCs/>
      <w:kern w:val="2"/>
      <w:sz w:val="32"/>
      <w:szCs w:val="32"/>
    </w:rPr>
  </w:style>
  <w:style w:type="character" w:customStyle="1" w:styleId="4Char1">
    <w:name w:val="样式 章节4 + 宋体 Char"/>
    <w:link w:val="41"/>
    <w:rsid w:val="00A563A7"/>
    <w:rPr>
      <w:rFonts w:ascii="宋体" w:eastAsia="宋体" w:hAnsi="宋体"/>
      <w:szCs w:val="28"/>
    </w:rPr>
  </w:style>
  <w:style w:type="paragraph" w:customStyle="1" w:styleId="41">
    <w:name w:val="样式 章节4 + 宋体"/>
    <w:basedOn w:val="40"/>
    <w:link w:val="4Char1"/>
    <w:rsid w:val="00A563A7"/>
    <w:pPr>
      <w:ind w:firstLineChars="200" w:firstLine="200"/>
    </w:pPr>
    <w:rPr>
      <w:rFonts w:ascii="宋体" w:hAnsi="宋体"/>
      <w:szCs w:val="28"/>
    </w:rPr>
  </w:style>
  <w:style w:type="character" w:customStyle="1" w:styleId="Charf1">
    <w:name w:val="副标题 Char"/>
    <w:link w:val="afc"/>
    <w:rsid w:val="00A563A7"/>
    <w:rPr>
      <w:rFonts w:ascii="Arial" w:eastAsia="Times New Roman" w:hAnsi="Arial"/>
      <w:b/>
      <w:bCs/>
      <w:kern w:val="28"/>
      <w:sz w:val="32"/>
      <w:szCs w:val="32"/>
    </w:rPr>
  </w:style>
  <w:style w:type="paragraph" w:styleId="afc">
    <w:name w:val="Subtitle"/>
    <w:basedOn w:val="a"/>
    <w:link w:val="Charf1"/>
    <w:qFormat/>
    <w:rsid w:val="00A563A7"/>
    <w:pPr>
      <w:spacing w:before="240" w:after="60" w:line="312" w:lineRule="auto"/>
      <w:jc w:val="center"/>
      <w:outlineLvl w:val="1"/>
    </w:pPr>
    <w:rPr>
      <w:rFonts w:ascii="Arial" w:eastAsia="Times New Roman" w:hAnsi="Arial" w:cstheme="minorBidi"/>
      <w:b/>
      <w:bCs/>
      <w:kern w:val="28"/>
      <w:sz w:val="32"/>
      <w:szCs w:val="32"/>
    </w:rPr>
  </w:style>
  <w:style w:type="character" w:customStyle="1" w:styleId="Char1d">
    <w:name w:val="副标题 Char1"/>
    <w:basedOn w:val="a0"/>
    <w:uiPriority w:val="11"/>
    <w:rsid w:val="00A563A7"/>
    <w:rPr>
      <w:rFonts w:asciiTheme="majorHAnsi" w:eastAsia="宋体" w:hAnsiTheme="majorHAnsi" w:cstheme="majorBidi"/>
      <w:b/>
      <w:bCs/>
      <w:kern w:val="28"/>
      <w:sz w:val="32"/>
      <w:szCs w:val="32"/>
    </w:rPr>
  </w:style>
  <w:style w:type="character" w:customStyle="1" w:styleId="CharChar21">
    <w:name w:val="Char Char21"/>
    <w:rsid w:val="00A563A7"/>
    <w:rPr>
      <w:rFonts w:eastAsia="宋体"/>
      <w:kern w:val="2"/>
      <w:sz w:val="21"/>
      <w:lang w:val="en-US" w:eastAsia="zh-CN" w:bidi="ar-SA"/>
    </w:rPr>
  </w:style>
  <w:style w:type="character" w:customStyle="1" w:styleId="14black">
    <w:name w:val="14black"/>
    <w:rsid w:val="00A563A7"/>
  </w:style>
  <w:style w:type="character" w:customStyle="1" w:styleId="CCSRuleChar0">
    <w:name w:val="CCSRule_公式 Char"/>
    <w:link w:val="CCSRule0"/>
    <w:rsid w:val="00A563A7"/>
    <w:rPr>
      <w:rFonts w:hAnsi="Arial"/>
    </w:rPr>
  </w:style>
  <w:style w:type="paragraph" w:customStyle="1" w:styleId="CCSRule0">
    <w:name w:val="CCSRule_公式"/>
    <w:basedOn w:val="a"/>
    <w:next w:val="a"/>
    <w:link w:val="CCSRuleChar0"/>
    <w:rsid w:val="00A563A7"/>
    <w:pPr>
      <w:tabs>
        <w:tab w:val="left" w:pos="7015"/>
      </w:tabs>
      <w:snapToGrid w:val="0"/>
      <w:spacing w:beforeLines="50" w:afterLines="50" w:line="288" w:lineRule="auto"/>
      <w:ind w:leftChars="1100" w:left="1117"/>
      <w:jc w:val="left"/>
      <w:textAlignment w:val="center"/>
    </w:pPr>
    <w:rPr>
      <w:rFonts w:asciiTheme="minorHAnsi" w:eastAsiaTheme="minorEastAsia" w:hAnsi="Arial" w:cstheme="minorBidi"/>
      <w:szCs w:val="22"/>
    </w:rPr>
  </w:style>
  <w:style w:type="character" w:customStyle="1" w:styleId="N4Char">
    <w:name w:val="N4 Char"/>
    <w:link w:val="N4"/>
    <w:rsid w:val="00A563A7"/>
    <w:rPr>
      <w:rFonts w:hAnsi="宋体"/>
      <w:szCs w:val="21"/>
    </w:rPr>
  </w:style>
  <w:style w:type="paragraph" w:customStyle="1" w:styleId="N4">
    <w:name w:val="N4"/>
    <w:basedOn w:val="Default"/>
    <w:next w:val="a"/>
    <w:link w:val="N4Char"/>
    <w:qFormat/>
    <w:rsid w:val="00A563A7"/>
    <w:pPr>
      <w:ind w:firstLine="420"/>
      <w:outlineLvl w:val="3"/>
    </w:pPr>
    <w:rPr>
      <w:rFonts w:asciiTheme="minorHAnsi" w:eastAsiaTheme="minorEastAsia" w:hAnsi="宋体" w:cstheme="minorBidi"/>
      <w:color w:val="auto"/>
      <w:kern w:val="2"/>
      <w:sz w:val="21"/>
      <w:szCs w:val="21"/>
    </w:rPr>
  </w:style>
  <w:style w:type="paragraph" w:customStyle="1" w:styleId="Default">
    <w:name w:val="Default"/>
    <w:rsid w:val="00A563A7"/>
    <w:pPr>
      <w:widowControl w:val="0"/>
      <w:autoSpaceDE w:val="0"/>
      <w:autoSpaceDN w:val="0"/>
      <w:adjustRightInd w:val="0"/>
    </w:pPr>
    <w:rPr>
      <w:rFonts w:ascii="宋体" w:eastAsia="宋体" w:hAnsi="Times New Roman" w:cs="宋体"/>
      <w:color w:val="000000"/>
      <w:kern w:val="0"/>
      <w:sz w:val="24"/>
      <w:szCs w:val="24"/>
    </w:rPr>
  </w:style>
  <w:style w:type="character" w:customStyle="1" w:styleId="CCSRuleChar1">
    <w:name w:val="CCSRule_参数 Char"/>
    <w:link w:val="CCSRule1"/>
    <w:rsid w:val="00A563A7"/>
  </w:style>
  <w:style w:type="paragraph" w:customStyle="1" w:styleId="CCSRule1">
    <w:name w:val="CCSRule_参数"/>
    <w:basedOn w:val="a"/>
    <w:next w:val="a"/>
    <w:link w:val="CCSRuleChar1"/>
    <w:rsid w:val="00A563A7"/>
    <w:pPr>
      <w:tabs>
        <w:tab w:val="right" w:pos="1230"/>
        <w:tab w:val="left" w:pos="1259"/>
      </w:tabs>
      <w:autoSpaceDE w:val="0"/>
      <w:autoSpaceDN w:val="0"/>
      <w:snapToGrid w:val="0"/>
      <w:spacing w:line="288" w:lineRule="auto"/>
      <w:ind w:hangingChars="800" w:hanging="800"/>
      <w:jc w:val="left"/>
      <w:textAlignment w:val="center"/>
    </w:pPr>
    <w:rPr>
      <w:rFonts w:asciiTheme="minorHAnsi" w:eastAsiaTheme="minorEastAsia" w:hAnsiTheme="minorHAnsi" w:cstheme="minorBidi"/>
      <w:szCs w:val="22"/>
    </w:rPr>
  </w:style>
  <w:style w:type="character" w:customStyle="1" w:styleId="Char20">
    <w:name w:val="批注文字 Char2"/>
    <w:basedOn w:val="a0"/>
    <w:semiHidden/>
    <w:rsid w:val="00A563A7"/>
    <w:rPr>
      <w:rFonts w:ascii="Times New Roman" w:eastAsia="宋体" w:hAnsi="Times New Roman" w:cs="Times New Roman"/>
      <w:szCs w:val="24"/>
    </w:rPr>
  </w:style>
  <w:style w:type="character" w:customStyle="1" w:styleId="Char1e">
    <w:name w:val="批注主题 Char1"/>
    <w:basedOn w:val="Char20"/>
    <w:uiPriority w:val="99"/>
    <w:semiHidden/>
    <w:rsid w:val="00A563A7"/>
    <w:rPr>
      <w:rFonts w:ascii="Times New Roman" w:eastAsia="宋体" w:hAnsi="Times New Roman" w:cs="Times New Roman"/>
      <w:b/>
      <w:bCs/>
      <w:szCs w:val="24"/>
    </w:rPr>
  </w:style>
  <w:style w:type="character" w:customStyle="1" w:styleId="Charf2">
    <w:name w:val="信息标题 Char"/>
    <w:link w:val="afd"/>
    <w:rsid w:val="00A563A7"/>
    <w:rPr>
      <w:rFonts w:ascii="Arial" w:eastAsia="Times New Roman" w:hAnsi="Arial"/>
      <w:sz w:val="24"/>
      <w:szCs w:val="24"/>
      <w:shd w:val="pct20" w:color="auto" w:fill="auto"/>
    </w:rPr>
  </w:style>
  <w:style w:type="paragraph" w:styleId="afd">
    <w:name w:val="Message Header"/>
    <w:basedOn w:val="a"/>
    <w:link w:val="Charf2"/>
    <w:rsid w:val="00A563A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theme="minorBidi"/>
      <w:sz w:val="24"/>
      <w:shd w:val="pct20" w:color="auto" w:fill="auto"/>
    </w:rPr>
  </w:style>
  <w:style w:type="character" w:customStyle="1" w:styleId="Char1f">
    <w:name w:val="信息标题 Char1"/>
    <w:basedOn w:val="a0"/>
    <w:uiPriority w:val="99"/>
    <w:semiHidden/>
    <w:rsid w:val="00A563A7"/>
    <w:rPr>
      <w:rFonts w:asciiTheme="majorHAnsi" w:eastAsiaTheme="majorEastAsia" w:hAnsiTheme="majorHAnsi" w:cstheme="majorBidi"/>
      <w:sz w:val="24"/>
      <w:szCs w:val="24"/>
      <w:shd w:val="pct20" w:color="auto" w:fill="auto"/>
    </w:rPr>
  </w:style>
  <w:style w:type="character" w:customStyle="1" w:styleId="HTMLChar0">
    <w:name w:val="HTML 地址 Char"/>
    <w:link w:val="HTML0"/>
    <w:rsid w:val="00A563A7"/>
    <w:rPr>
      <w:rFonts w:eastAsia="Times New Roman"/>
      <w:i/>
      <w:iCs/>
      <w:szCs w:val="24"/>
    </w:rPr>
  </w:style>
  <w:style w:type="paragraph" w:styleId="HTML0">
    <w:name w:val="HTML Address"/>
    <w:basedOn w:val="a"/>
    <w:link w:val="HTMLChar0"/>
    <w:rsid w:val="00A563A7"/>
    <w:rPr>
      <w:rFonts w:asciiTheme="minorHAnsi" w:eastAsia="Times New Roman" w:hAnsiTheme="minorHAnsi" w:cstheme="minorBidi"/>
      <w:i/>
      <w:iCs/>
    </w:rPr>
  </w:style>
  <w:style w:type="character" w:customStyle="1" w:styleId="HTMLChar10">
    <w:name w:val="HTML 地址 Char1"/>
    <w:basedOn w:val="a0"/>
    <w:uiPriority w:val="99"/>
    <w:semiHidden/>
    <w:rsid w:val="00A563A7"/>
    <w:rPr>
      <w:rFonts w:ascii="Times New Roman" w:eastAsia="宋体" w:hAnsi="Times New Roman" w:cs="Times New Roman"/>
      <w:i/>
      <w:iCs/>
      <w:szCs w:val="24"/>
    </w:rPr>
  </w:style>
  <w:style w:type="character" w:customStyle="1" w:styleId="Charf3">
    <w:name w:val="宏文本 Char"/>
    <w:link w:val="afe"/>
    <w:rsid w:val="00A563A7"/>
    <w:rPr>
      <w:rFonts w:ascii="Courier New" w:eastAsia="Times New Roman" w:hAnsi="Courier New"/>
      <w:sz w:val="24"/>
      <w:szCs w:val="24"/>
    </w:rPr>
  </w:style>
  <w:style w:type="paragraph" w:styleId="afe">
    <w:name w:val="macro"/>
    <w:link w:val="Charf3"/>
    <w:rsid w:val="00A563A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Times New Roman" w:hAnsi="Courier New"/>
      <w:sz w:val="24"/>
      <w:szCs w:val="24"/>
    </w:rPr>
  </w:style>
  <w:style w:type="character" w:customStyle="1" w:styleId="Char1f0">
    <w:name w:val="宏文本 Char1"/>
    <w:basedOn w:val="a0"/>
    <w:uiPriority w:val="99"/>
    <w:semiHidden/>
    <w:rsid w:val="00A563A7"/>
    <w:rPr>
      <w:rFonts w:ascii="Courier New" w:eastAsia="宋体" w:hAnsi="Courier New" w:cs="Courier New"/>
      <w:sz w:val="24"/>
      <w:szCs w:val="24"/>
    </w:rPr>
  </w:style>
  <w:style w:type="character" w:customStyle="1" w:styleId="2Char3">
    <w:name w:val="正文文本缩进 2 Char"/>
    <w:link w:val="22"/>
    <w:rsid w:val="00A563A7"/>
    <w:rPr>
      <w:rFonts w:ascii="宋体" w:hAnsi="宋体"/>
      <w:sz w:val="24"/>
      <w:szCs w:val="24"/>
    </w:rPr>
  </w:style>
  <w:style w:type="paragraph" w:styleId="22">
    <w:name w:val="Body Text Indent 2"/>
    <w:basedOn w:val="a"/>
    <w:link w:val="2Char3"/>
    <w:rsid w:val="00A563A7"/>
    <w:pPr>
      <w:spacing w:line="360" w:lineRule="auto"/>
      <w:ind w:firstLineChars="200" w:firstLine="480"/>
    </w:pPr>
    <w:rPr>
      <w:rFonts w:ascii="宋体" w:eastAsiaTheme="minorEastAsia" w:hAnsi="宋体" w:cstheme="minorBidi"/>
      <w:sz w:val="24"/>
    </w:rPr>
  </w:style>
  <w:style w:type="character" w:customStyle="1" w:styleId="2Char11">
    <w:name w:val="正文文本缩进 2 Char1"/>
    <w:basedOn w:val="a0"/>
    <w:uiPriority w:val="99"/>
    <w:semiHidden/>
    <w:rsid w:val="00A563A7"/>
    <w:rPr>
      <w:rFonts w:ascii="Times New Roman" w:eastAsia="宋体" w:hAnsi="Times New Roman" w:cs="Times New Roman"/>
      <w:szCs w:val="24"/>
    </w:rPr>
  </w:style>
  <w:style w:type="character" w:customStyle="1" w:styleId="Char1f1">
    <w:name w:val="称呼 Char1"/>
    <w:rsid w:val="00A563A7"/>
    <w:rPr>
      <w:kern w:val="2"/>
      <w:sz w:val="21"/>
      <w:szCs w:val="24"/>
    </w:rPr>
  </w:style>
  <w:style w:type="character" w:customStyle="1" w:styleId="CharChar31">
    <w:name w:val="Char Char31"/>
    <w:rsid w:val="00A563A7"/>
    <w:rPr>
      <w:b/>
      <w:bCs/>
      <w:kern w:val="2"/>
      <w:sz w:val="24"/>
      <w:szCs w:val="24"/>
    </w:rPr>
  </w:style>
  <w:style w:type="character" w:customStyle="1" w:styleId="A00">
    <w:name w:val="A0"/>
    <w:rsid w:val="00A563A7"/>
    <w:rPr>
      <w:rFonts w:cs="黑体"/>
      <w:color w:val="000000"/>
      <w:sz w:val="20"/>
      <w:szCs w:val="20"/>
    </w:rPr>
  </w:style>
  <w:style w:type="character" w:customStyle="1" w:styleId="Charf4">
    <w:name w:val="脚注文本 Char"/>
    <w:aliases w:val="DNV-FT Char,DNV-FT Char Char Char,fn Char,footnote text Char"/>
    <w:link w:val="aff"/>
    <w:uiPriority w:val="99"/>
    <w:qFormat/>
    <w:rsid w:val="00A563A7"/>
    <w:rPr>
      <w:sz w:val="18"/>
      <w:szCs w:val="18"/>
    </w:rPr>
  </w:style>
  <w:style w:type="paragraph" w:styleId="aff">
    <w:name w:val="footnote text"/>
    <w:aliases w:val="DNV-FT,DNV-FT Char Char,fn,footnote text"/>
    <w:basedOn w:val="a"/>
    <w:link w:val="Charf4"/>
    <w:qFormat/>
    <w:rsid w:val="00A563A7"/>
    <w:pPr>
      <w:snapToGrid w:val="0"/>
      <w:jc w:val="left"/>
    </w:pPr>
    <w:rPr>
      <w:rFonts w:asciiTheme="minorHAnsi" w:eastAsiaTheme="minorEastAsia" w:hAnsiTheme="minorHAnsi" w:cstheme="minorBidi"/>
      <w:sz w:val="18"/>
      <w:szCs w:val="18"/>
    </w:rPr>
  </w:style>
  <w:style w:type="character" w:customStyle="1" w:styleId="Char1f2">
    <w:name w:val="脚注文本 Char1"/>
    <w:basedOn w:val="a0"/>
    <w:uiPriority w:val="99"/>
    <w:semiHidden/>
    <w:rsid w:val="00A563A7"/>
    <w:rPr>
      <w:rFonts w:ascii="Times New Roman" w:eastAsia="宋体" w:hAnsi="Times New Roman" w:cs="Times New Roman"/>
      <w:sz w:val="18"/>
      <w:szCs w:val="18"/>
    </w:rPr>
  </w:style>
  <w:style w:type="character" w:customStyle="1" w:styleId="Char21">
    <w:name w:val="正文文本缩进 Char2"/>
    <w:rsid w:val="00A563A7"/>
    <w:rPr>
      <w:kern w:val="2"/>
      <w:sz w:val="21"/>
      <w:szCs w:val="24"/>
    </w:rPr>
  </w:style>
  <w:style w:type="character" w:customStyle="1" w:styleId="Charf5">
    <w:name w:val="称呼 Char"/>
    <w:link w:val="aff0"/>
    <w:rsid w:val="00A563A7"/>
    <w:rPr>
      <w:rFonts w:ascii="Arial" w:eastAsia="黑体" w:hAnsi="Arial"/>
      <w:b/>
      <w:bCs/>
      <w:sz w:val="32"/>
      <w:szCs w:val="32"/>
    </w:rPr>
  </w:style>
  <w:style w:type="paragraph" w:styleId="aff0">
    <w:name w:val="Salutation"/>
    <w:basedOn w:val="a"/>
    <w:next w:val="a"/>
    <w:link w:val="Charf5"/>
    <w:rsid w:val="00A563A7"/>
    <w:rPr>
      <w:rFonts w:ascii="Arial" w:eastAsia="黑体" w:hAnsi="Arial" w:cstheme="minorBidi"/>
      <w:b/>
      <w:bCs/>
      <w:sz w:val="32"/>
      <w:szCs w:val="32"/>
    </w:rPr>
  </w:style>
  <w:style w:type="character" w:customStyle="1" w:styleId="Char22">
    <w:name w:val="称呼 Char2"/>
    <w:basedOn w:val="a0"/>
    <w:uiPriority w:val="99"/>
    <w:semiHidden/>
    <w:rsid w:val="00A563A7"/>
    <w:rPr>
      <w:rFonts w:ascii="Times New Roman" w:eastAsia="宋体" w:hAnsi="Times New Roman" w:cs="Times New Roman"/>
      <w:szCs w:val="24"/>
    </w:rPr>
  </w:style>
  <w:style w:type="character" w:customStyle="1" w:styleId="Charf6">
    <w:name w:val="注释标题 Char"/>
    <w:link w:val="aff1"/>
    <w:rsid w:val="00A563A7"/>
  </w:style>
  <w:style w:type="paragraph" w:styleId="aff1">
    <w:name w:val="Note Heading"/>
    <w:basedOn w:val="a"/>
    <w:next w:val="a"/>
    <w:link w:val="Charf6"/>
    <w:rsid w:val="00A563A7"/>
    <w:pPr>
      <w:jc w:val="center"/>
    </w:pPr>
    <w:rPr>
      <w:rFonts w:asciiTheme="minorHAnsi" w:eastAsiaTheme="minorEastAsia" w:hAnsiTheme="minorHAnsi" w:cstheme="minorBidi"/>
      <w:szCs w:val="22"/>
    </w:rPr>
  </w:style>
  <w:style w:type="character" w:customStyle="1" w:styleId="Char1f3">
    <w:name w:val="注释标题 Char1"/>
    <w:basedOn w:val="a0"/>
    <w:uiPriority w:val="99"/>
    <w:semiHidden/>
    <w:rsid w:val="00A563A7"/>
    <w:rPr>
      <w:rFonts w:ascii="Times New Roman" w:eastAsia="宋体" w:hAnsi="Times New Roman" w:cs="Times New Roman"/>
      <w:szCs w:val="24"/>
    </w:rPr>
  </w:style>
  <w:style w:type="paragraph" w:customStyle="1" w:styleId="Pa2">
    <w:name w:val="Pa2"/>
    <w:basedOn w:val="a"/>
    <w:next w:val="a"/>
    <w:rsid w:val="00A563A7"/>
    <w:pPr>
      <w:autoSpaceDE w:val="0"/>
      <w:autoSpaceDN w:val="0"/>
      <w:adjustRightInd w:val="0"/>
      <w:spacing w:line="211" w:lineRule="atLeast"/>
      <w:jc w:val="left"/>
    </w:pPr>
    <w:rPr>
      <w:rFonts w:ascii="黑体" w:eastAsia="黑体"/>
      <w:kern w:val="0"/>
      <w:sz w:val="24"/>
    </w:rPr>
  </w:style>
  <w:style w:type="paragraph" w:customStyle="1" w:styleId="GB2312">
    <w:name w:val="正文 + (中文) 楷体_GB2312"/>
    <w:basedOn w:val="3"/>
    <w:rsid w:val="00A563A7"/>
    <w:pPr>
      <w:spacing w:before="0" w:after="0" w:line="240" w:lineRule="auto"/>
      <w:ind w:firstLineChars="200" w:firstLine="480"/>
      <w:jc w:val="center"/>
    </w:pPr>
    <w:rPr>
      <w:rFonts w:eastAsia="楷体_GB2312"/>
      <w:b w:val="0"/>
      <w:color w:val="008000"/>
      <w:sz w:val="24"/>
    </w:rPr>
  </w:style>
  <w:style w:type="paragraph" w:customStyle="1" w:styleId="10">
    <w:name w:val="1"/>
    <w:basedOn w:val="a"/>
    <w:next w:val="a3"/>
    <w:rsid w:val="00A563A7"/>
    <w:rPr>
      <w:rFonts w:ascii="宋体" w:hAnsi="Courier New" w:cs="Courier New"/>
      <w:szCs w:val="21"/>
    </w:rPr>
  </w:style>
  <w:style w:type="paragraph" w:styleId="70">
    <w:name w:val="toc 7"/>
    <w:basedOn w:val="a"/>
    <w:next w:val="a"/>
    <w:rsid w:val="00A563A7"/>
    <w:pPr>
      <w:ind w:left="1050"/>
      <w:jc w:val="left"/>
    </w:pPr>
    <w:rPr>
      <w:sz w:val="20"/>
      <w:szCs w:val="20"/>
    </w:rPr>
  </w:style>
  <w:style w:type="paragraph" w:customStyle="1" w:styleId="91">
    <w:name w:val="标题 91"/>
    <w:basedOn w:val="a"/>
    <w:next w:val="a"/>
    <w:uiPriority w:val="9"/>
    <w:unhideWhenUsed/>
    <w:qFormat/>
    <w:rsid w:val="00A563A7"/>
    <w:pPr>
      <w:keepNext/>
      <w:keepLines/>
      <w:spacing w:before="240" w:after="64" w:line="320" w:lineRule="auto"/>
      <w:outlineLvl w:val="8"/>
    </w:pPr>
    <w:rPr>
      <w:rFonts w:ascii="Cambria" w:hAnsi="Cambria"/>
      <w:szCs w:val="21"/>
    </w:rPr>
  </w:style>
  <w:style w:type="paragraph" w:customStyle="1" w:styleId="11">
    <w:name w:val="公式参数1"/>
    <w:next w:val="a"/>
    <w:rsid w:val="00A563A7"/>
    <w:pPr>
      <w:ind w:left="550" w:hangingChars="550" w:hanging="550"/>
    </w:pPr>
    <w:rPr>
      <w:rFonts w:ascii="Times New Roman" w:eastAsia="Times New Roman" w:hAnsi="Times New Roman" w:cs="Times New Roman"/>
      <w:szCs w:val="21"/>
    </w:rPr>
  </w:style>
  <w:style w:type="paragraph" w:customStyle="1" w:styleId="CharChar">
    <w:name w:val="Char Char"/>
    <w:basedOn w:val="a"/>
    <w:next w:val="a"/>
    <w:rsid w:val="00A563A7"/>
    <w:pPr>
      <w:widowControl/>
      <w:spacing w:before="120" w:after="120"/>
      <w:jc w:val="left"/>
    </w:pPr>
    <w:rPr>
      <w:rFonts w:ascii="Verdana" w:eastAsia="Batang" w:hAnsi="Verdana"/>
      <w:kern w:val="0"/>
      <w:sz w:val="18"/>
      <w:szCs w:val="20"/>
      <w:lang w:eastAsia="en-US"/>
    </w:rPr>
  </w:style>
  <w:style w:type="paragraph" w:customStyle="1" w:styleId="Pa6">
    <w:name w:val="Pa6"/>
    <w:basedOn w:val="a"/>
    <w:next w:val="a"/>
    <w:rsid w:val="00A563A7"/>
    <w:pPr>
      <w:autoSpaceDE w:val="0"/>
      <w:autoSpaceDN w:val="0"/>
      <w:adjustRightInd w:val="0"/>
      <w:spacing w:line="211" w:lineRule="atLeast"/>
      <w:jc w:val="left"/>
    </w:pPr>
    <w:rPr>
      <w:rFonts w:ascii="黑体" w:eastAsia="黑体"/>
      <w:kern w:val="0"/>
      <w:sz w:val="24"/>
    </w:rPr>
  </w:style>
  <w:style w:type="paragraph" w:styleId="42">
    <w:name w:val="List Bullet 4"/>
    <w:basedOn w:val="a"/>
    <w:rsid w:val="00A563A7"/>
    <w:pPr>
      <w:tabs>
        <w:tab w:val="left" w:pos="1620"/>
      </w:tabs>
      <w:ind w:left="1620" w:hanging="360"/>
    </w:pPr>
  </w:style>
  <w:style w:type="paragraph" w:styleId="aff2">
    <w:name w:val="Normal Indent"/>
    <w:basedOn w:val="a"/>
    <w:rsid w:val="00A563A7"/>
    <w:pPr>
      <w:widowControl/>
      <w:overflowPunct w:val="0"/>
      <w:autoSpaceDE w:val="0"/>
      <w:autoSpaceDN w:val="0"/>
      <w:adjustRightInd w:val="0"/>
      <w:ind w:left="720" w:firstLine="454"/>
      <w:jc w:val="left"/>
      <w:textAlignment w:val="baseline"/>
    </w:pPr>
    <w:rPr>
      <w:rFonts w:ascii="宋体" w:hAnsi="Helv"/>
      <w:kern w:val="0"/>
      <w:szCs w:val="20"/>
    </w:rPr>
  </w:style>
  <w:style w:type="paragraph" w:customStyle="1" w:styleId="43">
    <w:name w:val="章节 4"/>
    <w:basedOn w:val="a"/>
    <w:rsid w:val="00A563A7"/>
    <w:pPr>
      <w:tabs>
        <w:tab w:val="left" w:pos="-60"/>
      </w:tabs>
      <w:ind w:left="-60" w:firstLine="420"/>
    </w:pPr>
  </w:style>
  <w:style w:type="paragraph" w:customStyle="1" w:styleId="23">
    <w:name w:val="章节 2"/>
    <w:basedOn w:val="2"/>
    <w:next w:val="a"/>
    <w:rsid w:val="00A563A7"/>
    <w:pPr>
      <w:tabs>
        <w:tab w:val="left" w:pos="885"/>
      </w:tabs>
      <w:spacing w:beforeLines="100" w:after="0" w:line="415" w:lineRule="auto"/>
      <w:jc w:val="center"/>
    </w:pPr>
    <w:rPr>
      <w:rFonts w:eastAsia="楷体_GB2312"/>
      <w:sz w:val="28"/>
    </w:rPr>
  </w:style>
  <w:style w:type="paragraph" w:styleId="aff3">
    <w:name w:val="List Bullet"/>
    <w:basedOn w:val="a"/>
    <w:rsid w:val="00A563A7"/>
    <w:pPr>
      <w:tabs>
        <w:tab w:val="left" w:pos="420"/>
      </w:tabs>
      <w:ind w:left="420" w:hanging="420"/>
      <w:contextualSpacing/>
    </w:pPr>
  </w:style>
  <w:style w:type="paragraph" w:customStyle="1" w:styleId="CharChar2CharCharCharChar">
    <w:name w:val="Char Char2 Char Char Char Char"/>
    <w:basedOn w:val="a"/>
    <w:rsid w:val="00A563A7"/>
    <w:pPr>
      <w:widowControl/>
      <w:jc w:val="left"/>
    </w:pPr>
    <w:rPr>
      <w:kern w:val="0"/>
      <w:sz w:val="24"/>
      <w:lang w:val="pl-PL" w:eastAsia="pl-PL"/>
    </w:rPr>
  </w:style>
  <w:style w:type="paragraph" w:customStyle="1" w:styleId="81">
    <w:name w:val="标题 81"/>
    <w:basedOn w:val="a"/>
    <w:next w:val="a"/>
    <w:uiPriority w:val="9"/>
    <w:unhideWhenUsed/>
    <w:qFormat/>
    <w:rsid w:val="00A563A7"/>
    <w:pPr>
      <w:keepNext/>
      <w:keepLines/>
      <w:spacing w:before="240" w:after="64" w:line="320" w:lineRule="auto"/>
      <w:outlineLvl w:val="7"/>
    </w:pPr>
    <w:rPr>
      <w:rFonts w:ascii="Cambria" w:hAnsi="Cambria"/>
      <w:sz w:val="24"/>
    </w:rPr>
  </w:style>
  <w:style w:type="paragraph" w:customStyle="1" w:styleId="12">
    <w:name w:val="章节 1"/>
    <w:basedOn w:val="1"/>
    <w:next w:val="a"/>
    <w:rsid w:val="00A563A7"/>
    <w:pPr>
      <w:tabs>
        <w:tab w:val="left" w:pos="998"/>
      </w:tabs>
      <w:spacing w:before="100" w:beforeAutospacing="1" w:after="0"/>
      <w:jc w:val="center"/>
    </w:pPr>
    <w:rPr>
      <w:rFonts w:eastAsia="黑体"/>
      <w:sz w:val="32"/>
    </w:rPr>
  </w:style>
  <w:style w:type="paragraph" w:customStyle="1" w:styleId="410">
    <w:name w:val="标题 41"/>
    <w:basedOn w:val="a"/>
    <w:next w:val="a"/>
    <w:uiPriority w:val="9"/>
    <w:unhideWhenUsed/>
    <w:qFormat/>
    <w:rsid w:val="00A563A7"/>
    <w:pPr>
      <w:keepNext/>
      <w:keepLines/>
      <w:spacing w:before="100" w:after="100"/>
      <w:outlineLvl w:val="3"/>
    </w:pPr>
    <w:rPr>
      <w:rFonts w:ascii="Cambria" w:hAnsi="Cambria"/>
      <w:b/>
      <w:bCs/>
      <w:sz w:val="28"/>
      <w:szCs w:val="28"/>
    </w:rPr>
  </w:style>
  <w:style w:type="paragraph" w:styleId="aff4">
    <w:name w:val="Normal (Web)"/>
    <w:basedOn w:val="a"/>
    <w:rsid w:val="00A563A7"/>
    <w:pPr>
      <w:widowControl/>
      <w:spacing w:before="100" w:beforeAutospacing="1" w:after="100" w:afterAutospacing="1"/>
      <w:jc w:val="left"/>
    </w:pPr>
    <w:rPr>
      <w:rFonts w:ascii="宋体" w:hAnsi="宋体" w:cs="宋体"/>
      <w:kern w:val="0"/>
      <w:sz w:val="24"/>
    </w:rPr>
  </w:style>
  <w:style w:type="paragraph" w:customStyle="1" w:styleId="Pa0">
    <w:name w:val="Pa0"/>
    <w:basedOn w:val="a"/>
    <w:next w:val="a"/>
    <w:rsid w:val="00A563A7"/>
    <w:pPr>
      <w:autoSpaceDE w:val="0"/>
      <w:autoSpaceDN w:val="0"/>
      <w:adjustRightInd w:val="0"/>
      <w:spacing w:line="211" w:lineRule="atLeast"/>
      <w:jc w:val="left"/>
    </w:pPr>
    <w:rPr>
      <w:rFonts w:ascii="宋体"/>
      <w:kern w:val="0"/>
      <w:sz w:val="24"/>
    </w:rPr>
  </w:style>
  <w:style w:type="paragraph" w:styleId="32">
    <w:name w:val="List Bullet 3"/>
    <w:basedOn w:val="a"/>
    <w:rsid w:val="00A563A7"/>
    <w:pPr>
      <w:tabs>
        <w:tab w:val="left" w:pos="1200"/>
      </w:tabs>
      <w:ind w:left="1200" w:hanging="360"/>
    </w:pPr>
  </w:style>
  <w:style w:type="paragraph" w:styleId="50">
    <w:name w:val="List Number 5"/>
    <w:basedOn w:val="a"/>
    <w:rsid w:val="00A563A7"/>
    <w:pPr>
      <w:tabs>
        <w:tab w:val="left" w:pos="2040"/>
      </w:tabs>
      <w:ind w:left="2040" w:hanging="360"/>
    </w:pPr>
  </w:style>
  <w:style w:type="paragraph" w:styleId="aff5">
    <w:name w:val="envelope address"/>
    <w:basedOn w:val="a"/>
    <w:rsid w:val="00A563A7"/>
    <w:pPr>
      <w:framePr w:w="7920" w:h="1980" w:hRule="exact" w:hSpace="180" w:wrap="around" w:hAnchor="page" w:xAlign="center" w:yAlign="bottom"/>
      <w:snapToGrid w:val="0"/>
      <w:ind w:left="2880"/>
    </w:pPr>
    <w:rPr>
      <w:rFonts w:ascii="Arial" w:hAnsi="Arial" w:cs="Arial"/>
      <w:sz w:val="24"/>
    </w:rPr>
  </w:style>
  <w:style w:type="paragraph" w:customStyle="1" w:styleId="Charf7">
    <w:name w:val="Char"/>
    <w:basedOn w:val="a"/>
    <w:rsid w:val="00A563A7"/>
    <w:rPr>
      <w:sz w:val="28"/>
      <w:szCs w:val="28"/>
    </w:rPr>
  </w:style>
  <w:style w:type="paragraph" w:customStyle="1" w:styleId="Pa22">
    <w:name w:val="Pa22"/>
    <w:basedOn w:val="a"/>
    <w:next w:val="a"/>
    <w:rsid w:val="00A563A7"/>
    <w:pPr>
      <w:autoSpaceDE w:val="0"/>
      <w:autoSpaceDN w:val="0"/>
      <w:adjustRightInd w:val="0"/>
      <w:spacing w:line="211" w:lineRule="atLeast"/>
      <w:jc w:val="left"/>
    </w:pPr>
    <w:rPr>
      <w:rFonts w:ascii="宋体"/>
      <w:kern w:val="0"/>
      <w:sz w:val="24"/>
    </w:rPr>
  </w:style>
  <w:style w:type="paragraph" w:styleId="80">
    <w:name w:val="toc 8"/>
    <w:basedOn w:val="a"/>
    <w:next w:val="a"/>
    <w:rsid w:val="00A563A7"/>
    <w:pPr>
      <w:ind w:left="1260"/>
      <w:jc w:val="left"/>
    </w:pPr>
    <w:rPr>
      <w:sz w:val="20"/>
      <w:szCs w:val="20"/>
    </w:rPr>
  </w:style>
  <w:style w:type="paragraph" w:customStyle="1" w:styleId="Pa18">
    <w:name w:val="Pa18"/>
    <w:basedOn w:val="a"/>
    <w:next w:val="a"/>
    <w:rsid w:val="00A563A7"/>
    <w:pPr>
      <w:autoSpaceDE w:val="0"/>
      <w:autoSpaceDN w:val="0"/>
      <w:adjustRightInd w:val="0"/>
      <w:spacing w:line="211" w:lineRule="atLeast"/>
      <w:jc w:val="left"/>
    </w:pPr>
    <w:rPr>
      <w:rFonts w:ascii="宋体"/>
      <w:kern w:val="0"/>
      <w:sz w:val="24"/>
    </w:rPr>
  </w:style>
  <w:style w:type="paragraph" w:styleId="33">
    <w:name w:val="List Number 3"/>
    <w:basedOn w:val="a"/>
    <w:rsid w:val="00A563A7"/>
    <w:pPr>
      <w:tabs>
        <w:tab w:val="left" w:pos="1200"/>
      </w:tabs>
      <w:ind w:left="1200" w:hanging="360"/>
    </w:pPr>
  </w:style>
  <w:style w:type="paragraph" w:styleId="60">
    <w:name w:val="toc 6"/>
    <w:basedOn w:val="a"/>
    <w:next w:val="a"/>
    <w:rsid w:val="00A563A7"/>
    <w:pPr>
      <w:ind w:left="840"/>
      <w:jc w:val="left"/>
    </w:pPr>
    <w:rPr>
      <w:sz w:val="20"/>
      <w:szCs w:val="20"/>
    </w:rPr>
  </w:style>
  <w:style w:type="paragraph" w:styleId="51">
    <w:name w:val="List Bullet 5"/>
    <w:basedOn w:val="a"/>
    <w:rsid w:val="00A563A7"/>
    <w:pPr>
      <w:tabs>
        <w:tab w:val="left" w:pos="2040"/>
      </w:tabs>
      <w:ind w:left="2040" w:hanging="360"/>
    </w:pPr>
  </w:style>
  <w:style w:type="paragraph" w:styleId="24">
    <w:name w:val="List Continue 2"/>
    <w:basedOn w:val="a"/>
    <w:rsid w:val="00A563A7"/>
    <w:pPr>
      <w:spacing w:after="120"/>
      <w:ind w:left="840"/>
    </w:pPr>
  </w:style>
  <w:style w:type="paragraph" w:customStyle="1" w:styleId="CM2">
    <w:name w:val="CM2"/>
    <w:basedOn w:val="Default"/>
    <w:next w:val="Default"/>
    <w:rsid w:val="00A563A7"/>
    <w:pPr>
      <w:spacing w:line="320" w:lineRule="atLeast"/>
    </w:pPr>
    <w:rPr>
      <w:color w:val="auto"/>
    </w:rPr>
  </w:style>
  <w:style w:type="paragraph" w:styleId="aff6">
    <w:name w:val="List Continue"/>
    <w:basedOn w:val="a"/>
    <w:rsid w:val="00A563A7"/>
    <w:pPr>
      <w:spacing w:after="120"/>
      <w:ind w:left="420"/>
    </w:pPr>
  </w:style>
  <w:style w:type="paragraph" w:customStyle="1" w:styleId="aff7">
    <w:name w:val="表头"/>
    <w:basedOn w:val="a"/>
    <w:rsid w:val="00A563A7"/>
    <w:pPr>
      <w:tabs>
        <w:tab w:val="left" w:pos="4620"/>
        <w:tab w:val="left" w:pos="9240"/>
      </w:tabs>
      <w:wordWrap w:val="0"/>
      <w:jc w:val="right"/>
    </w:pPr>
    <w:rPr>
      <w:rFonts w:ascii="黑体" w:eastAsia="黑体" w:cs="宋体"/>
    </w:rPr>
  </w:style>
  <w:style w:type="paragraph" w:customStyle="1" w:styleId="34">
    <w:name w:val="章节 3"/>
    <w:basedOn w:val="3"/>
    <w:next w:val="a"/>
    <w:rsid w:val="00A563A7"/>
    <w:pPr>
      <w:tabs>
        <w:tab w:val="left" w:pos="961"/>
      </w:tabs>
      <w:spacing w:beforeLines="100" w:after="0" w:line="240" w:lineRule="auto"/>
      <w:ind w:left="-60" w:firstLine="420"/>
    </w:pPr>
    <w:rPr>
      <w:rFonts w:eastAsia="黑体"/>
      <w:b w:val="0"/>
      <w:sz w:val="21"/>
    </w:rPr>
  </w:style>
  <w:style w:type="paragraph" w:styleId="44">
    <w:name w:val="toc 4"/>
    <w:basedOn w:val="a"/>
    <w:next w:val="a"/>
    <w:rsid w:val="00A563A7"/>
    <w:pPr>
      <w:ind w:left="420"/>
      <w:jc w:val="left"/>
    </w:pPr>
    <w:rPr>
      <w:sz w:val="20"/>
      <w:szCs w:val="20"/>
    </w:rPr>
  </w:style>
  <w:style w:type="paragraph" w:customStyle="1" w:styleId="35">
    <w:name w:val="样式3"/>
    <w:basedOn w:val="a"/>
    <w:rsid w:val="00A563A7"/>
    <w:pPr>
      <w:jc w:val="center"/>
    </w:pPr>
    <w:rPr>
      <w:rFonts w:eastAsia="楷体_GB2312"/>
      <w:sz w:val="28"/>
      <w:szCs w:val="28"/>
    </w:rPr>
  </w:style>
  <w:style w:type="paragraph" w:customStyle="1" w:styleId="c1">
    <w:name w:val="c1"/>
    <w:basedOn w:val="a"/>
    <w:rsid w:val="00A563A7"/>
    <w:pPr>
      <w:autoSpaceDE w:val="0"/>
      <w:autoSpaceDN w:val="0"/>
      <w:adjustRightInd w:val="0"/>
      <w:jc w:val="center"/>
    </w:pPr>
    <w:rPr>
      <w:kern w:val="0"/>
      <w:sz w:val="24"/>
    </w:rPr>
  </w:style>
  <w:style w:type="paragraph" w:styleId="45">
    <w:name w:val="List Number 4"/>
    <w:basedOn w:val="a"/>
    <w:qFormat/>
    <w:rsid w:val="00A563A7"/>
    <w:pPr>
      <w:tabs>
        <w:tab w:val="left" w:pos="1620"/>
      </w:tabs>
      <w:ind w:left="1620" w:hanging="360"/>
    </w:pPr>
  </w:style>
  <w:style w:type="paragraph" w:customStyle="1" w:styleId="61">
    <w:name w:val="标题 61"/>
    <w:basedOn w:val="a"/>
    <w:next w:val="a"/>
    <w:uiPriority w:val="9"/>
    <w:unhideWhenUsed/>
    <w:qFormat/>
    <w:rsid w:val="00A563A7"/>
    <w:pPr>
      <w:keepNext/>
      <w:keepLines/>
      <w:spacing w:before="240" w:after="64" w:line="320" w:lineRule="auto"/>
      <w:outlineLvl w:val="5"/>
    </w:pPr>
    <w:rPr>
      <w:rFonts w:ascii="Cambria" w:hAnsi="Cambria"/>
      <w:b/>
      <w:bCs/>
      <w:sz w:val="24"/>
    </w:rPr>
  </w:style>
  <w:style w:type="paragraph" w:styleId="52">
    <w:name w:val="toc 5"/>
    <w:basedOn w:val="a"/>
    <w:next w:val="a"/>
    <w:rsid w:val="00A563A7"/>
    <w:pPr>
      <w:ind w:left="630"/>
      <w:jc w:val="left"/>
    </w:pPr>
    <w:rPr>
      <w:sz w:val="20"/>
      <w:szCs w:val="20"/>
    </w:rPr>
  </w:style>
  <w:style w:type="paragraph" w:styleId="90">
    <w:name w:val="toc 9"/>
    <w:basedOn w:val="a"/>
    <w:next w:val="a"/>
    <w:rsid w:val="00A563A7"/>
    <w:pPr>
      <w:ind w:left="1470"/>
      <w:jc w:val="left"/>
    </w:pPr>
    <w:rPr>
      <w:sz w:val="20"/>
      <w:szCs w:val="20"/>
    </w:rPr>
  </w:style>
  <w:style w:type="paragraph" w:customStyle="1" w:styleId="CharCharCharChar">
    <w:name w:val="Char Char Char Char"/>
    <w:basedOn w:val="a"/>
    <w:next w:val="a"/>
    <w:rsid w:val="00A563A7"/>
    <w:pPr>
      <w:widowControl/>
      <w:spacing w:before="120" w:after="120"/>
      <w:jc w:val="left"/>
    </w:pPr>
    <w:rPr>
      <w:rFonts w:ascii="Verdana" w:eastAsia="Batang" w:hAnsi="Verdana"/>
      <w:kern w:val="0"/>
      <w:sz w:val="18"/>
      <w:szCs w:val="20"/>
      <w:lang w:eastAsia="en-US"/>
    </w:rPr>
  </w:style>
  <w:style w:type="paragraph" w:styleId="aff8">
    <w:name w:val="Block Text"/>
    <w:basedOn w:val="a"/>
    <w:rsid w:val="00A563A7"/>
    <w:pPr>
      <w:spacing w:after="120"/>
      <w:ind w:left="1440" w:right="1440"/>
    </w:pPr>
    <w:rPr>
      <w:szCs w:val="20"/>
    </w:rPr>
  </w:style>
  <w:style w:type="paragraph" w:customStyle="1" w:styleId="lhnew">
    <w:name w:val="lhnew"/>
    <w:basedOn w:val="a"/>
    <w:rsid w:val="00A563A7"/>
    <w:pPr>
      <w:widowControl/>
      <w:spacing w:before="100" w:beforeAutospacing="1" w:after="100" w:afterAutospacing="1" w:line="330" w:lineRule="atLeast"/>
      <w:jc w:val="left"/>
    </w:pPr>
    <w:rPr>
      <w:rFonts w:ascii="宋体" w:hAnsi="宋体" w:cs="宋体"/>
      <w:kern w:val="0"/>
      <w:sz w:val="24"/>
    </w:rPr>
  </w:style>
  <w:style w:type="paragraph" w:customStyle="1" w:styleId="46">
    <w:name w:val="标题4正文"/>
    <w:basedOn w:val="a"/>
    <w:next w:val="a"/>
    <w:rsid w:val="00A563A7"/>
    <w:pPr>
      <w:autoSpaceDE w:val="0"/>
      <w:autoSpaceDN w:val="0"/>
      <w:adjustRightInd w:val="0"/>
      <w:ind w:firstLineChars="200" w:firstLine="200"/>
      <w:jc w:val="left"/>
    </w:pPr>
    <w:rPr>
      <w:rFonts w:cs="宋体"/>
      <w:kern w:val="0"/>
      <w:szCs w:val="20"/>
    </w:rPr>
  </w:style>
  <w:style w:type="paragraph" w:customStyle="1" w:styleId="210">
    <w:name w:val="标题 21"/>
    <w:basedOn w:val="a"/>
    <w:next w:val="a"/>
    <w:uiPriority w:val="9"/>
    <w:unhideWhenUsed/>
    <w:qFormat/>
    <w:rsid w:val="00A563A7"/>
    <w:pPr>
      <w:keepNext/>
      <w:keepLines/>
      <w:spacing w:before="100" w:after="100"/>
      <w:outlineLvl w:val="1"/>
    </w:pPr>
    <w:rPr>
      <w:rFonts w:ascii="Cambria" w:hAnsi="Cambria"/>
      <w:b/>
      <w:bCs/>
      <w:sz w:val="24"/>
      <w:szCs w:val="32"/>
    </w:rPr>
  </w:style>
  <w:style w:type="paragraph" w:customStyle="1" w:styleId="aff9">
    <w:name w:val="公式"/>
    <w:next w:val="a"/>
    <w:rsid w:val="00A563A7"/>
    <w:pPr>
      <w:autoSpaceDE w:val="0"/>
      <w:autoSpaceDN w:val="0"/>
      <w:adjustRightInd w:val="0"/>
      <w:jc w:val="center"/>
    </w:pPr>
    <w:rPr>
      <w:rFonts w:ascii="Times New Roman" w:eastAsia="Times New Roman" w:hAnsi="Times New Roman" w:cs="宋体"/>
      <w:kern w:val="0"/>
      <w:szCs w:val="21"/>
    </w:rPr>
  </w:style>
  <w:style w:type="paragraph" w:customStyle="1" w:styleId="Equation">
    <w:name w:val="Equation"/>
    <w:basedOn w:val="a"/>
    <w:rsid w:val="00A563A7"/>
    <w:pPr>
      <w:widowControl/>
      <w:spacing w:after="140"/>
      <w:jc w:val="center"/>
    </w:pPr>
    <w:rPr>
      <w:kern w:val="0"/>
      <w:sz w:val="24"/>
      <w:szCs w:val="20"/>
      <w:lang w:val="en-GB" w:eastAsia="en-US"/>
    </w:rPr>
  </w:style>
  <w:style w:type="paragraph" w:customStyle="1" w:styleId="Pa20">
    <w:name w:val="Pa20"/>
    <w:basedOn w:val="a"/>
    <w:next w:val="a"/>
    <w:rsid w:val="00A563A7"/>
    <w:pPr>
      <w:autoSpaceDE w:val="0"/>
      <w:autoSpaceDN w:val="0"/>
      <w:adjustRightInd w:val="0"/>
      <w:spacing w:line="211" w:lineRule="atLeast"/>
      <w:jc w:val="left"/>
    </w:pPr>
    <w:rPr>
      <w:rFonts w:ascii="黑体" w:eastAsia="黑体"/>
      <w:kern w:val="0"/>
      <w:sz w:val="24"/>
    </w:rPr>
  </w:style>
  <w:style w:type="paragraph" w:customStyle="1" w:styleId="Pa7">
    <w:name w:val="Pa7"/>
    <w:basedOn w:val="a"/>
    <w:next w:val="a"/>
    <w:rsid w:val="00A563A7"/>
    <w:pPr>
      <w:autoSpaceDE w:val="0"/>
      <w:autoSpaceDN w:val="0"/>
      <w:adjustRightInd w:val="0"/>
      <w:spacing w:line="211" w:lineRule="atLeast"/>
      <w:jc w:val="left"/>
    </w:pPr>
    <w:rPr>
      <w:rFonts w:ascii="黑体" w:eastAsia="黑体"/>
      <w:kern w:val="0"/>
      <w:sz w:val="24"/>
    </w:rPr>
  </w:style>
  <w:style w:type="paragraph" w:customStyle="1" w:styleId="13">
    <w:name w:val="样式1"/>
    <w:basedOn w:val="21"/>
    <w:rsid w:val="00A563A7"/>
    <w:pPr>
      <w:widowControl w:val="0"/>
      <w:spacing w:after="120"/>
      <w:ind w:firstLineChars="200" w:firstLine="420"/>
    </w:pPr>
    <w:rPr>
      <w:rFonts w:eastAsia="仿宋_GB2312"/>
      <w:lang w:eastAsia="zh-CN"/>
    </w:rPr>
  </w:style>
  <w:style w:type="paragraph" w:customStyle="1" w:styleId="53">
    <w:name w:val="章节 5"/>
    <w:basedOn w:val="a"/>
    <w:rsid w:val="00A563A7"/>
    <w:pPr>
      <w:tabs>
        <w:tab w:val="left" w:pos="1021"/>
      </w:tabs>
      <w:ind w:firstLine="340"/>
    </w:pPr>
  </w:style>
  <w:style w:type="paragraph" w:customStyle="1" w:styleId="N">
    <w:name w:val="N编写说明"/>
    <w:basedOn w:val="a3"/>
    <w:link w:val="NChar"/>
    <w:qFormat/>
    <w:rsid w:val="00A563A7"/>
    <w:pPr>
      <w:pBdr>
        <w:top w:val="single" w:sz="4" w:space="1" w:color="00B050"/>
        <w:left w:val="single" w:sz="4" w:space="4" w:color="00B050"/>
        <w:bottom w:val="single" w:sz="4" w:space="1" w:color="00B050"/>
        <w:right w:val="single" w:sz="4" w:space="4" w:color="00B050"/>
      </w:pBdr>
    </w:pPr>
    <w:rPr>
      <w:rFonts w:cs="Times New Roman"/>
      <w:color w:val="00B050"/>
      <w:szCs w:val="20"/>
    </w:rPr>
  </w:style>
  <w:style w:type="character" w:customStyle="1" w:styleId="NChar">
    <w:name w:val="N编写说明 Char"/>
    <w:link w:val="N"/>
    <w:rsid w:val="00A563A7"/>
    <w:rPr>
      <w:rFonts w:ascii="宋体" w:eastAsia="宋体" w:hAnsi="Courier New" w:cs="Times New Roman"/>
      <w:color w:val="00B050"/>
      <w:szCs w:val="20"/>
    </w:rPr>
  </w:style>
  <w:style w:type="paragraph" w:customStyle="1" w:styleId="N2">
    <w:name w:val="N2"/>
    <w:basedOn w:val="a"/>
    <w:next w:val="a"/>
    <w:link w:val="N2Char"/>
    <w:qFormat/>
    <w:rsid w:val="00A563A7"/>
    <w:pPr>
      <w:keepNext/>
      <w:snapToGrid w:val="0"/>
      <w:spacing w:beforeLines="100" w:afterLines="100" w:line="288" w:lineRule="auto"/>
      <w:jc w:val="center"/>
      <w:textAlignment w:val="center"/>
      <w:outlineLvl w:val="1"/>
    </w:pPr>
    <w:rPr>
      <w:rFonts w:ascii="Arial" w:eastAsia="楷体" w:hAnsi="Arial" w:cs="Arial"/>
      <w:snapToGrid w:val="0"/>
      <w:sz w:val="28"/>
      <w:szCs w:val="22"/>
    </w:rPr>
  </w:style>
  <w:style w:type="character" w:customStyle="1" w:styleId="N2Char">
    <w:name w:val="N2 Char"/>
    <w:basedOn w:val="a0"/>
    <w:link w:val="N2"/>
    <w:rsid w:val="00A563A7"/>
    <w:rPr>
      <w:rFonts w:ascii="Arial" w:eastAsia="楷体" w:hAnsi="Arial" w:cs="Arial"/>
      <w:snapToGrid w:val="0"/>
      <w:sz w:val="28"/>
    </w:rPr>
  </w:style>
  <w:style w:type="paragraph" w:styleId="TOC">
    <w:name w:val="TOC Heading"/>
    <w:basedOn w:val="1"/>
    <w:next w:val="a"/>
    <w:uiPriority w:val="39"/>
    <w:unhideWhenUsed/>
    <w:qFormat/>
    <w:rsid w:val="00A563A7"/>
    <w:pPr>
      <w:outlineLvl w:val="9"/>
    </w:pPr>
  </w:style>
  <w:style w:type="paragraph" w:customStyle="1" w:styleId="71">
    <w:name w:val="正文+7"/>
    <w:basedOn w:val="Default"/>
    <w:next w:val="Default"/>
    <w:uiPriority w:val="99"/>
    <w:rsid w:val="00A563A7"/>
    <w:rPr>
      <w:rFonts w:hAnsiTheme="minorHAnsi" w:cstheme="minorBidi"/>
      <w:color w:val="auto"/>
    </w:rPr>
  </w:style>
  <w:style w:type="paragraph" w:styleId="affa">
    <w:name w:val="No Spacing"/>
    <w:uiPriority w:val="1"/>
    <w:qFormat/>
    <w:rsid w:val="00A563A7"/>
    <w:pPr>
      <w:widowControl w:val="0"/>
      <w:jc w:val="both"/>
    </w:pPr>
    <w:rPr>
      <w:rFonts w:ascii="Times New Roman" w:eastAsia="宋体" w:hAnsi="Times New Roman" w:cs="Times New Roman"/>
      <w:szCs w:val="24"/>
    </w:rPr>
  </w:style>
  <w:style w:type="paragraph" w:customStyle="1" w:styleId="14">
    <w:name w:val="列出段落1"/>
    <w:basedOn w:val="a"/>
    <w:uiPriority w:val="99"/>
    <w:qFormat/>
    <w:rsid w:val="00A563A7"/>
    <w:pPr>
      <w:ind w:firstLineChars="200" w:firstLine="420"/>
    </w:pPr>
    <w:rPr>
      <w:rFonts w:ascii="Calibri" w:hAnsi="Calibri" w:cs="黑体"/>
      <w:szCs w:val="22"/>
    </w:rPr>
  </w:style>
  <w:style w:type="character" w:styleId="affb">
    <w:name w:val="footnote reference"/>
    <w:qFormat/>
    <w:rsid w:val="00A563A7"/>
    <w:rPr>
      <w:vertAlign w:val="superscript"/>
    </w:rPr>
  </w:style>
  <w:style w:type="table" w:customStyle="1" w:styleId="54">
    <w:name w:val="表格样式5"/>
    <w:basedOn w:val="a1"/>
    <w:rsid w:val="00A563A7"/>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2" w:space="0" w:color="auto"/>
        <w:insideV w:val="single" w:sz="2" w:space="0" w:color="auto"/>
      </w:tblBorders>
      <w:tblCellMar>
        <w:top w:w="0" w:type="dxa"/>
        <w:left w:w="108" w:type="dxa"/>
        <w:bottom w:w="0" w:type="dxa"/>
        <w:right w:w="108" w:type="dxa"/>
      </w:tblCellMar>
    </w:tblPr>
  </w:style>
  <w:style w:type="table" w:styleId="affc">
    <w:name w:val="Table Grid"/>
    <w:basedOn w:val="a1"/>
    <w:uiPriority w:val="59"/>
    <w:rsid w:val="00A56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endnote reference"/>
    <w:basedOn w:val="a0"/>
    <w:uiPriority w:val="99"/>
    <w:semiHidden/>
    <w:unhideWhenUsed/>
    <w:rsid w:val="00A563A7"/>
    <w:rPr>
      <w:vertAlign w:val="superscript"/>
    </w:rPr>
  </w:style>
  <w:style w:type="paragraph" w:customStyle="1" w:styleId="FigTitle">
    <w:name w:val="FigTitle"/>
    <w:basedOn w:val="a"/>
    <w:next w:val="a"/>
    <w:qFormat/>
    <w:rsid w:val="008638AA"/>
    <w:pPr>
      <w:keepNext/>
      <w:widowControl/>
      <w:tabs>
        <w:tab w:val="left" w:pos="360"/>
      </w:tabs>
      <w:spacing w:before="40" w:after="200" w:line="200" w:lineRule="atLeast"/>
      <w:jc w:val="center"/>
    </w:pPr>
    <w:rPr>
      <w:rFonts w:ascii="Arial" w:eastAsia="MS Mincho" w:hAnsi="Arial"/>
      <w:b/>
      <w:snapToGrid w:val="0"/>
      <w:color w:val="000000"/>
      <w:kern w:val="0"/>
      <w:sz w:val="20"/>
      <w:szCs w:val="20"/>
      <w:lang w:val="en-GB" w:eastAsia="en-US"/>
    </w:rPr>
  </w:style>
  <w:style w:type="paragraph" w:customStyle="1" w:styleId="HeadSymbol">
    <w:name w:val="HeadSymbol"/>
    <w:basedOn w:val="a"/>
    <w:qFormat/>
    <w:rsid w:val="008638AA"/>
    <w:pPr>
      <w:widowControl/>
      <w:numPr>
        <w:numId w:val="21"/>
      </w:numPr>
      <w:spacing w:before="480" w:line="360" w:lineRule="auto"/>
    </w:pPr>
    <w:rPr>
      <w:rFonts w:ascii="Arial" w:eastAsia="MS Mincho" w:hAnsi="Arial"/>
      <w:b/>
      <w:kern w:val="0"/>
      <w:sz w:val="20"/>
      <w:szCs w:val="20"/>
      <w:lang w:eastAsia="en-US"/>
    </w:rPr>
  </w:style>
  <w:style w:type="paragraph" w:customStyle="1" w:styleId="ListAlfa">
    <w:name w:val="List Alfa"/>
    <w:basedOn w:val="a"/>
    <w:qFormat/>
    <w:rsid w:val="008638AA"/>
    <w:pPr>
      <w:widowControl/>
      <w:numPr>
        <w:numId w:val="22"/>
      </w:numPr>
      <w:spacing w:line="360" w:lineRule="auto"/>
      <w:ind w:left="283" w:hanging="283"/>
      <w:jc w:val="left"/>
    </w:pPr>
    <w:rPr>
      <w:rFonts w:eastAsia="MS Mincho"/>
      <w:kern w:val="0"/>
      <w:sz w:val="20"/>
      <w:szCs w:val="20"/>
      <w:lang w:eastAsia="en-US"/>
    </w:rPr>
  </w:style>
  <w:style w:type="paragraph" w:customStyle="1" w:styleId="N3">
    <w:name w:val="N3"/>
    <w:basedOn w:val="a"/>
    <w:next w:val="a"/>
    <w:link w:val="N3Char"/>
    <w:qFormat/>
    <w:rsid w:val="00655F94"/>
    <w:pPr>
      <w:keepNext/>
      <w:snapToGrid w:val="0"/>
      <w:spacing w:line="288" w:lineRule="auto"/>
      <w:ind w:firstLineChars="200" w:firstLine="397"/>
      <w:jc w:val="left"/>
      <w:textAlignment w:val="center"/>
      <w:outlineLvl w:val="2"/>
    </w:pPr>
    <w:rPr>
      <w:rFonts w:ascii="Arial" w:eastAsia="黑体" w:hAnsi="Arial"/>
      <w:snapToGrid w:val="0"/>
      <w:kern w:val="0"/>
      <w:sz w:val="20"/>
      <w:szCs w:val="20"/>
    </w:rPr>
  </w:style>
  <w:style w:type="character" w:customStyle="1" w:styleId="N3Char">
    <w:name w:val="N3 Char"/>
    <w:link w:val="N3"/>
    <w:rsid w:val="00655F94"/>
    <w:rPr>
      <w:rFonts w:ascii="Arial" w:eastAsia="黑体" w:hAnsi="Arial" w:cs="Times New Roman"/>
      <w:snapToGrid w:val="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3.bin"/><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13" Type="http://schemas.openxmlformats.org/officeDocument/2006/relationships/image" Target="media/image53.wmf"/><Relationship Id="rId118"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1.wmf"/><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oleObject" Target="embeddings/oleObject54.bin"/><Relationship Id="rId119"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5.bin"/></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8821B-66F7-40E1-9755-7F01DEB59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5226</Words>
  <Characters>29789</Characters>
  <Application>Microsoft Office Word</Application>
  <DocSecurity>0</DocSecurity>
  <Lines>248</Lines>
  <Paragraphs>69</Paragraphs>
  <ScaleCrop>false</ScaleCrop>
  <Company/>
  <LinksUpToDate>false</LinksUpToDate>
  <CharactersWithSpaces>34946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zf_wang</dc:creator>
  <cp:lastModifiedBy>王志芳</cp:lastModifiedBy>
  <cp:revision>42</cp:revision>
  <dcterms:created xsi:type="dcterms:W3CDTF">2017-11-13T09:38:00Z</dcterms:created>
  <dcterms:modified xsi:type="dcterms:W3CDTF">2017-12-06T01:20:00Z</dcterms:modified>
</cp:coreProperties>
</file>